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74B0" w14:textId="36F77EB2" w:rsidR="00AB7517" w:rsidRDefault="003C3686">
      <w:r>
        <w:rPr>
          <w:noProof/>
        </w:rPr>
        <mc:AlternateContent>
          <mc:Choice Requires="wpg">
            <w:drawing>
              <wp:anchor distT="0" distB="0" distL="114300" distR="114300" simplePos="0" relativeHeight="251658240" behindDoc="0" locked="1" layoutInCell="1" allowOverlap="1" wp14:anchorId="4FC446CF" wp14:editId="19B01045">
                <wp:simplePos x="0" y="0"/>
                <wp:positionH relativeFrom="page">
                  <wp:posOffset>12065</wp:posOffset>
                </wp:positionH>
                <wp:positionV relativeFrom="page">
                  <wp:posOffset>657860</wp:posOffset>
                </wp:positionV>
                <wp:extent cx="7314565" cy="872490"/>
                <wp:effectExtent l="0" t="0" r="635" b="0"/>
                <wp:wrapNone/>
                <wp:docPr id="50" name="Group 50"/>
                <wp:cNvGraphicFramePr/>
                <a:graphic xmlns:a="http://schemas.openxmlformats.org/drawingml/2006/main">
                  <a:graphicData uri="http://schemas.microsoft.com/office/word/2010/wordprocessingGroup">
                    <wpg:wgp>
                      <wpg:cNvGrpSpPr/>
                      <wpg:grpSpPr>
                        <a:xfrm>
                          <a:off x="0" y="0"/>
                          <a:ext cx="7314565" cy="872490"/>
                          <a:chOff x="1" y="35991"/>
                          <a:chExt cx="7311215" cy="874092"/>
                        </a:xfrm>
                      </wpg:grpSpPr>
                      <wps:wsp>
                        <wps:cNvPr id="4" name="Rectangle 4"/>
                        <wps:cNvSpPr/>
                        <wps:spPr>
                          <a:xfrm>
                            <a:off x="1" y="35991"/>
                            <a:ext cx="4191764" cy="665374"/>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32530" y="192533"/>
                            <a:ext cx="5311775" cy="717550"/>
                          </a:xfrm>
                          <a:prstGeom prst="rect">
                            <a:avLst/>
                          </a:prstGeom>
                          <a:noFill/>
                          <a:ln w="6350">
                            <a:noFill/>
                          </a:ln>
                        </wps:spPr>
                        <wps:txbx>
                          <w:txbxContent>
                            <w:p w14:paraId="15573049" w14:textId="6813DFA4" w:rsidR="00AB7517" w:rsidRPr="00B92346" w:rsidRDefault="009274CC" w:rsidP="00AB7517">
                              <w:pPr>
                                <w:rPr>
                                  <w:rFonts w:ascii="Calibri" w:hAnsi="Calibri" w:cs="Calibri"/>
                                  <w:b/>
                                  <w:bCs/>
                                  <w:color w:val="FFFFFF" w:themeColor="background1"/>
                                  <w:sz w:val="32"/>
                                  <w:szCs w:val="32"/>
                                </w:rPr>
                              </w:pPr>
                              <w:r w:rsidRPr="00B92346">
                                <w:rPr>
                                  <w:rFonts w:ascii="Calibri" w:hAnsi="Calibri" w:cs="Calibri"/>
                                  <w:b/>
                                  <w:bCs/>
                                  <w:color w:val="FFFFFF" w:themeColor="background1"/>
                                  <w:sz w:val="32"/>
                                  <w:szCs w:val="32"/>
                                </w:rPr>
                                <w:t>MEDICAID CHURN OVERVIEW &amp; FAQ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88181" y="48197"/>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95pt;margin-top:51.8pt;width:575.95pt;height:68.7pt;z-index:251658240;mso-position-horizontal-relative:page;mso-position-vertical-relative:page;mso-width-relative:margin;mso-height-relative:margin" coordorigin=",359" coordsize="73112,8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">
                <v:rect id="Rectangle 4" o:spid="_x0000_s1027" style="position:absolute;top:359;width:41917;height: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&#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325;top:1925;width:53118;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" filled="f" stroked="f" strokeweight=".5pt">
                  <v:textbox>
                    <w:txbxContent>
                      <w:p w14:paraId="15573049" w14:textId="6813DFA4" w:rsidR="00AB7517" w:rsidRPr="00B92346" w:rsidRDefault="009274CC" w:rsidP="00AB7517">
                        <w:pPr>
                          <w:rPr>
                            <w:rFonts w:ascii="Calibri" w:hAnsi="Calibri" w:cs="Calibri"/>
                            <w:b/>
                            <w:bCs/>
                            <w:color w:val="FFFFFF" w:themeColor="background1"/>
                            <w:sz w:val="32"/>
                            <w:szCs w:val="32"/>
                          </w:rPr>
                        </w:pPr>
                        <w:r w:rsidRPr="00B92346">
                          <w:rPr>
                            <w:rFonts w:ascii="Calibri" w:hAnsi="Calibri" w:cs="Calibri"/>
                            <w:b/>
                            <w:bCs/>
                            <w:color w:val="FFFFFF" w:themeColor="background1"/>
                            <w:sz w:val="32"/>
                            <w:szCs w:val="32"/>
                          </w:rPr>
                          <w:t>MEDICAID CHURN OVERVIEW &amp; FAQ</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8881;top:481;width:14231;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&#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6727212D" w14:textId="11F28688" w:rsidR="00652B7C" w:rsidRPr="0018796C" w:rsidRDefault="00652B7C" w:rsidP="00652B7C">
      <w:pPr>
        <w:spacing w:line="320" w:lineRule="auto"/>
        <w:rPr>
          <w:color w:val="152E5F"/>
        </w:rPr>
      </w:pPr>
    </w:p>
    <w:p w14:paraId="3A226177" w14:textId="303999FB" w:rsidR="002C216F" w:rsidRPr="004C51E6" w:rsidRDefault="001A289E" w:rsidP="001A289E">
      <w:pPr>
        <w:spacing w:after="240"/>
        <w:rPr>
          <w:rFonts w:ascii="Calibri" w:hAnsi="Calibri" w:cs="Calibri"/>
          <w:b/>
          <w:bCs/>
          <w:color w:val="3399E1"/>
          <w:sz w:val="32"/>
          <w:szCs w:val="32"/>
        </w:rPr>
      </w:pPr>
      <w:r>
        <w:rPr>
          <w:noProof/>
        </w:rPr>
        <mc:AlternateContent>
          <mc:Choice Requires="wps">
            <w:drawing>
              <wp:anchor distT="0" distB="0" distL="114300" distR="114300" simplePos="0" relativeHeight="251658241" behindDoc="0" locked="0" layoutInCell="1" allowOverlap="1" wp14:anchorId="48E28FCD" wp14:editId="78FE390F">
                <wp:simplePos x="0" y="0"/>
                <wp:positionH relativeFrom="column">
                  <wp:posOffset>6096</wp:posOffset>
                </wp:positionH>
                <wp:positionV relativeFrom="paragraph">
                  <wp:posOffset>302387</wp:posOffset>
                </wp:positionV>
                <wp:extent cx="2121408"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flipV="1">
                          <a:off x="0" y="0"/>
                          <a:ext cx="2121408"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DA95026"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3.8pt" to="167.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" strokecolor="#a9cc38" strokeweight="2.25pt">
                <v:stroke joinstyle="miter"/>
              </v:line>
            </w:pict>
          </mc:Fallback>
        </mc:AlternateContent>
      </w:r>
      <w:r w:rsidR="003B0FB0" w:rsidRPr="004C51E6">
        <w:rPr>
          <w:rFonts w:ascii="Calibri" w:hAnsi="Calibri" w:cs="Calibri"/>
          <w:b/>
          <w:bCs/>
          <w:color w:val="3399E1"/>
          <w:sz w:val="32"/>
          <w:szCs w:val="32"/>
        </w:rPr>
        <w:t>What is Medicaid Churn?</w:t>
      </w:r>
    </w:p>
    <w:p w14:paraId="65335251" w14:textId="746564E8" w:rsidR="003B0FB0" w:rsidRDefault="003B0FB0" w:rsidP="002C216F">
      <w:pPr>
        <w:rPr>
          <w:rFonts w:ascii="Calibri" w:hAnsi="Calibri" w:cs="Calibri"/>
          <w:sz w:val="22"/>
          <w:szCs w:val="22"/>
        </w:rPr>
      </w:pPr>
      <w:r w:rsidRPr="00C54D6F">
        <w:rPr>
          <w:rFonts w:ascii="Calibri" w:hAnsi="Calibri" w:cs="Calibri"/>
          <w:sz w:val="22"/>
          <w:szCs w:val="22"/>
        </w:rPr>
        <w:t xml:space="preserve">Medicaid churn occurs when a Medicaid enrollee experiences a lapse of coverage. The individual may return </w:t>
      </w:r>
      <w:proofErr w:type="gramStart"/>
      <w:r w:rsidRPr="00C54D6F">
        <w:rPr>
          <w:rFonts w:ascii="Calibri" w:hAnsi="Calibri" w:cs="Calibri"/>
          <w:sz w:val="22"/>
          <w:szCs w:val="22"/>
        </w:rPr>
        <w:t>t</w:t>
      </w:r>
      <w:r w:rsidR="00851CC0">
        <w:rPr>
          <w:rFonts w:ascii="Calibri" w:hAnsi="Calibri" w:cs="Calibri"/>
          <w:sz w:val="22"/>
          <w:szCs w:val="22"/>
        </w:rPr>
        <w:t xml:space="preserve">o </w:t>
      </w:r>
      <w:r w:rsidRPr="00C54D6F">
        <w:rPr>
          <w:rFonts w:ascii="Calibri" w:hAnsi="Calibri" w:cs="Calibri"/>
          <w:sz w:val="22"/>
          <w:szCs w:val="22"/>
        </w:rPr>
        <w:t xml:space="preserve"> Medicaid</w:t>
      </w:r>
      <w:proofErr w:type="gramEnd"/>
      <w:r w:rsidRPr="00C54D6F">
        <w:rPr>
          <w:rFonts w:ascii="Calibri" w:hAnsi="Calibri" w:cs="Calibri"/>
          <w:sz w:val="22"/>
          <w:szCs w:val="22"/>
        </w:rPr>
        <w:t xml:space="preserve"> within a certain period of time or may make a long-term exit despite continued eligibility. Churn, unfortunately, appears to be fairly common with </w:t>
      </w:r>
      <w:hyperlink r:id="rId14">
        <w:r w:rsidRPr="00C54D6F">
          <w:rPr>
            <w:rStyle w:val="Hyperlink"/>
            <w:rFonts w:ascii="Calibri" w:hAnsi="Calibri" w:cs="Calibri"/>
            <w:sz w:val="22"/>
            <w:szCs w:val="22"/>
          </w:rPr>
          <w:t>the typical length of coverage spell being less than 10 months and one in four enrollees changing coverage and/or experiencing a coverage gap within a year</w:t>
        </w:r>
      </w:hyperlink>
      <w:r w:rsidRPr="00C54D6F">
        <w:rPr>
          <w:rFonts w:ascii="Calibri" w:hAnsi="Calibri" w:cs="Calibri"/>
          <w:sz w:val="22"/>
          <w:szCs w:val="22"/>
        </w:rPr>
        <w:t>.</w:t>
      </w:r>
    </w:p>
    <w:p w14:paraId="1D993165" w14:textId="77777777" w:rsidR="002C216F" w:rsidRDefault="002C216F" w:rsidP="002C216F">
      <w:pPr>
        <w:rPr>
          <w:rFonts w:ascii="Calibri" w:hAnsi="Calibri" w:cs="Calibri"/>
          <w:sz w:val="22"/>
          <w:szCs w:val="22"/>
        </w:rPr>
      </w:pPr>
    </w:p>
    <w:p w14:paraId="7CE9D546" w14:textId="608F1334" w:rsidR="003B0FB0" w:rsidRDefault="003B0FB0" w:rsidP="002C216F">
      <w:pPr>
        <w:rPr>
          <w:rFonts w:ascii="Calibri" w:hAnsi="Calibri" w:cs="Calibri"/>
          <w:sz w:val="22"/>
          <w:szCs w:val="22"/>
        </w:rPr>
      </w:pPr>
      <w:r w:rsidRPr="00C54D6F">
        <w:rPr>
          <w:rFonts w:ascii="Calibri" w:hAnsi="Calibri" w:cs="Calibri"/>
          <w:sz w:val="22"/>
          <w:szCs w:val="22"/>
        </w:rPr>
        <w:t xml:space="preserve">Medicaid churn can be divided into two buckets: 1) procedural churn and 2) eligibility-related churn. Procedural churn occurs when an individual loses Medicaid coverage for administrative reasons such as the agency did not receive required forms or verifications to renew coverage regardless of the individual’s actual eligibility status. Eligibility-related churn occurs when an individual experiences a temporary change in circumstance such as picking up an </w:t>
      </w:r>
      <w:hyperlink r:id="rId15" w:anchor="_ednref3">
        <w:r w:rsidRPr="00C54D6F">
          <w:rPr>
            <w:rStyle w:val="Hyperlink"/>
            <w:rFonts w:ascii="Calibri" w:hAnsi="Calibri" w:cs="Calibri"/>
            <w:sz w:val="22"/>
            <w:szCs w:val="22"/>
          </w:rPr>
          <w:t>extra shift, seasonal work, or even a month with an extra pay period</w:t>
        </w:r>
      </w:hyperlink>
      <w:r w:rsidRPr="00C54D6F">
        <w:rPr>
          <w:rFonts w:ascii="Calibri" w:hAnsi="Calibri" w:cs="Calibri"/>
          <w:sz w:val="22"/>
          <w:szCs w:val="22"/>
        </w:rPr>
        <w:t xml:space="preserve"> that makes them ineligible for Medicaid. In some cases, the lapse in Medicaid coverage will lead the individual to become uninsured while in others they will </w:t>
      </w:r>
      <w:hyperlink r:id="rId16">
        <w:r w:rsidRPr="00C54D6F">
          <w:rPr>
            <w:rStyle w:val="Hyperlink"/>
            <w:rFonts w:ascii="Calibri" w:hAnsi="Calibri" w:cs="Calibri"/>
            <w:sz w:val="22"/>
            <w:szCs w:val="22"/>
          </w:rPr>
          <w:t>transition to other coverage</w:t>
        </w:r>
      </w:hyperlink>
      <w:r w:rsidRPr="00C54D6F">
        <w:rPr>
          <w:rFonts w:ascii="Calibri" w:hAnsi="Calibri" w:cs="Calibri"/>
          <w:sz w:val="22"/>
          <w:szCs w:val="22"/>
        </w:rPr>
        <w:t xml:space="preserve"> such the Marketplace or employer-sponsored insurance.</w:t>
      </w:r>
    </w:p>
    <w:p w14:paraId="1FB71BFF" w14:textId="77777777" w:rsidR="0018796C" w:rsidRPr="00C54D6F" w:rsidRDefault="0018796C" w:rsidP="003B0FB0">
      <w:pPr>
        <w:ind w:left="720"/>
        <w:rPr>
          <w:rFonts w:ascii="Calibri" w:hAnsi="Calibri" w:cs="Calibri"/>
          <w:sz w:val="22"/>
          <w:szCs w:val="22"/>
        </w:rPr>
      </w:pPr>
    </w:p>
    <w:p w14:paraId="633AE946" w14:textId="77777777" w:rsidR="002C216F" w:rsidRPr="004C51E6" w:rsidRDefault="003B0FB0" w:rsidP="002C216F">
      <w:pPr>
        <w:rPr>
          <w:rFonts w:ascii="Calibri" w:hAnsi="Calibri" w:cs="Calibri"/>
          <w:b/>
          <w:bCs/>
          <w:color w:val="3399E1"/>
          <w:sz w:val="32"/>
          <w:szCs w:val="32"/>
        </w:rPr>
      </w:pPr>
      <w:r w:rsidRPr="004C51E6">
        <w:rPr>
          <w:rFonts w:ascii="Calibri" w:hAnsi="Calibri" w:cs="Calibri"/>
          <w:b/>
          <w:bCs/>
          <w:color w:val="3399E1"/>
          <w:sz w:val="32"/>
          <w:szCs w:val="32"/>
        </w:rPr>
        <w:t xml:space="preserve">What are the impacts of Medicaid </w:t>
      </w:r>
      <w:proofErr w:type="gramStart"/>
      <w:r w:rsidRPr="004C51E6">
        <w:rPr>
          <w:rFonts w:ascii="Calibri" w:hAnsi="Calibri" w:cs="Calibri"/>
          <w:b/>
          <w:bCs/>
          <w:color w:val="3399E1"/>
          <w:sz w:val="32"/>
          <w:szCs w:val="32"/>
        </w:rPr>
        <w:t>churn</w:t>
      </w:r>
      <w:proofErr w:type="gramEnd"/>
      <w:r w:rsidRPr="004C51E6">
        <w:rPr>
          <w:rFonts w:ascii="Calibri" w:hAnsi="Calibri" w:cs="Calibri"/>
          <w:b/>
          <w:bCs/>
          <w:color w:val="3399E1"/>
          <w:sz w:val="32"/>
          <w:szCs w:val="32"/>
        </w:rPr>
        <w:t xml:space="preserve"> </w:t>
      </w:r>
    </w:p>
    <w:p w14:paraId="31A7D531" w14:textId="49E3A92B" w:rsidR="003B0FB0" w:rsidRPr="004C51E6" w:rsidRDefault="001A289E" w:rsidP="001A289E">
      <w:pPr>
        <w:spacing w:after="240"/>
        <w:rPr>
          <w:rFonts w:ascii="Calibri" w:hAnsi="Calibri" w:cs="Calibri"/>
          <w:b/>
          <w:bCs/>
          <w:color w:val="3399E1"/>
          <w:sz w:val="32"/>
          <w:szCs w:val="32"/>
        </w:rPr>
      </w:pPr>
      <w:r>
        <w:rPr>
          <w:noProof/>
        </w:rPr>
        <mc:AlternateContent>
          <mc:Choice Requires="wps">
            <w:drawing>
              <wp:anchor distT="0" distB="0" distL="114300" distR="114300" simplePos="0" relativeHeight="251658242" behindDoc="0" locked="0" layoutInCell="1" allowOverlap="1" wp14:anchorId="6A82B35C" wp14:editId="20CAE200">
                <wp:simplePos x="0" y="0"/>
                <wp:positionH relativeFrom="column">
                  <wp:posOffset>5715</wp:posOffset>
                </wp:positionH>
                <wp:positionV relativeFrom="paragraph">
                  <wp:posOffset>302387</wp:posOffset>
                </wp:positionV>
                <wp:extent cx="3425952" cy="0"/>
                <wp:effectExtent l="0" t="12700" r="15875" b="12700"/>
                <wp:wrapNone/>
                <wp:docPr id="3" name="Straight Connector 3"/>
                <wp:cNvGraphicFramePr/>
                <a:graphic xmlns:a="http://schemas.openxmlformats.org/drawingml/2006/main">
                  <a:graphicData uri="http://schemas.microsoft.com/office/word/2010/wordprocessingShape">
                    <wps:wsp>
                      <wps:cNvCnPr/>
                      <wps:spPr>
                        <a:xfrm flipV="1">
                          <a:off x="0" y="0"/>
                          <a:ext cx="3425952"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CD66B61"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3.8pt" to="270.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" strokecolor="#a9cc38" strokeweight="2.25pt">
                <v:stroke joinstyle="miter"/>
              </v:line>
            </w:pict>
          </mc:Fallback>
        </mc:AlternateContent>
      </w:r>
      <w:r w:rsidR="003B0FB0" w:rsidRPr="004C51E6">
        <w:rPr>
          <w:rFonts w:ascii="Calibri" w:hAnsi="Calibri" w:cs="Calibri"/>
          <w:b/>
          <w:bCs/>
          <w:color w:val="3399E1"/>
          <w:sz w:val="32"/>
          <w:szCs w:val="32"/>
        </w:rPr>
        <w:t>on health and cost outcomes?</w:t>
      </w:r>
    </w:p>
    <w:p w14:paraId="0EAA8EE6" w14:textId="7DFF6571" w:rsidR="003B0FB0" w:rsidRPr="00C54D6F" w:rsidRDefault="003B0FB0" w:rsidP="002C216F">
      <w:pPr>
        <w:rPr>
          <w:rFonts w:ascii="Calibri" w:hAnsi="Calibri" w:cs="Calibri"/>
          <w:sz w:val="22"/>
          <w:szCs w:val="22"/>
        </w:rPr>
      </w:pPr>
      <w:r w:rsidRPr="00C54D6F">
        <w:rPr>
          <w:rFonts w:ascii="Calibri" w:hAnsi="Calibri" w:cs="Calibri"/>
          <w:sz w:val="22"/>
          <w:szCs w:val="22"/>
        </w:rPr>
        <w:t>Individuals who experience lapses in Medicaid churn “</w:t>
      </w:r>
      <w:hyperlink r:id="rId17">
        <w:r w:rsidRPr="00C54D6F">
          <w:rPr>
            <w:rStyle w:val="Hyperlink"/>
            <w:rFonts w:ascii="Calibri" w:hAnsi="Calibri" w:cs="Calibri"/>
            <w:sz w:val="22"/>
            <w:szCs w:val="22"/>
          </w:rPr>
          <w:t>are more likely to delay care, receive less preventive care, refill prescriptions less often, and have more emergency department visits</w:t>
        </w:r>
      </w:hyperlink>
      <w:r w:rsidRPr="00C54D6F">
        <w:rPr>
          <w:rFonts w:ascii="Calibri" w:hAnsi="Calibri" w:cs="Calibri"/>
          <w:sz w:val="22"/>
          <w:szCs w:val="22"/>
        </w:rPr>
        <w:t xml:space="preserve">” and can lead to </w:t>
      </w:r>
      <w:hyperlink r:id="rId18">
        <w:r w:rsidRPr="00C54D6F">
          <w:rPr>
            <w:rStyle w:val="Hyperlink"/>
            <w:rFonts w:ascii="Calibri" w:hAnsi="Calibri" w:cs="Calibri"/>
            <w:sz w:val="22"/>
            <w:szCs w:val="22"/>
          </w:rPr>
          <w:t>worsening of chronic conditions and relying on high-cost care like ERs</w:t>
        </w:r>
      </w:hyperlink>
      <w:r w:rsidRPr="00C54D6F">
        <w:rPr>
          <w:rFonts w:ascii="Calibri" w:hAnsi="Calibri" w:cs="Calibri"/>
          <w:sz w:val="22"/>
          <w:szCs w:val="22"/>
        </w:rPr>
        <w:t xml:space="preserve"> that may lead to </w:t>
      </w:r>
      <w:hyperlink r:id="rId19">
        <w:r w:rsidRPr="00C54D6F">
          <w:rPr>
            <w:rStyle w:val="Hyperlink"/>
            <w:rFonts w:ascii="Calibri" w:hAnsi="Calibri" w:cs="Calibri"/>
            <w:sz w:val="22"/>
            <w:szCs w:val="22"/>
          </w:rPr>
          <w:t>increased care costs over time</w:t>
        </w:r>
      </w:hyperlink>
      <w:r w:rsidRPr="00C54D6F">
        <w:rPr>
          <w:rFonts w:ascii="Calibri" w:hAnsi="Calibri" w:cs="Calibri"/>
          <w:sz w:val="22"/>
          <w:szCs w:val="22"/>
        </w:rPr>
        <w:t xml:space="preserve">. Even among those who maintain coverage by cycling between Medicaid and other types of coverage can </w:t>
      </w:r>
      <w:hyperlink r:id="rId20">
        <w:r w:rsidRPr="00C54D6F">
          <w:rPr>
            <w:rStyle w:val="Hyperlink"/>
            <w:rFonts w:ascii="Calibri" w:hAnsi="Calibri" w:cs="Calibri"/>
            <w:sz w:val="22"/>
            <w:szCs w:val="22"/>
          </w:rPr>
          <w:t>face challenges</w:t>
        </w:r>
      </w:hyperlink>
      <w:r w:rsidRPr="00C54D6F">
        <w:rPr>
          <w:rFonts w:ascii="Calibri" w:hAnsi="Calibri" w:cs="Calibri"/>
          <w:sz w:val="22"/>
          <w:szCs w:val="22"/>
        </w:rPr>
        <w:t xml:space="preserve"> as different plans come with different provider networks, coverage of benefits, and cost sharing requirements. Beyond health consequences, churn can also lead to </w:t>
      </w:r>
      <w:hyperlink r:id="rId21">
        <w:r w:rsidRPr="00C54D6F">
          <w:rPr>
            <w:rStyle w:val="Hyperlink"/>
            <w:rFonts w:ascii="Calibri" w:hAnsi="Calibri" w:cs="Calibri"/>
            <w:sz w:val="22"/>
            <w:szCs w:val="22"/>
          </w:rPr>
          <w:t>increased medical debt</w:t>
        </w:r>
      </w:hyperlink>
      <w:r w:rsidRPr="00C54D6F">
        <w:rPr>
          <w:rFonts w:ascii="Calibri" w:hAnsi="Calibri" w:cs="Calibri"/>
          <w:sz w:val="22"/>
          <w:szCs w:val="22"/>
        </w:rPr>
        <w:t xml:space="preserve"> as individuals seek necessary care with reduced or no coverage. Conversely, studies have found that </w:t>
      </w:r>
      <w:hyperlink r:id="rId22">
        <w:r w:rsidRPr="00C54D6F">
          <w:rPr>
            <w:rStyle w:val="Hyperlink"/>
            <w:rFonts w:ascii="Calibri" w:hAnsi="Calibri" w:cs="Calibri"/>
            <w:sz w:val="22"/>
            <w:szCs w:val="22"/>
          </w:rPr>
          <w:t>the longer an enrollee remains on Medicaid the lower their costs become</w:t>
        </w:r>
      </w:hyperlink>
      <w:r w:rsidRPr="00C54D6F">
        <w:rPr>
          <w:rFonts w:ascii="Calibri" w:hAnsi="Calibri" w:cs="Calibri"/>
          <w:sz w:val="22"/>
          <w:szCs w:val="22"/>
        </w:rPr>
        <w:t xml:space="preserve"> and that </w:t>
      </w:r>
      <w:hyperlink r:id="rId23" w:anchor="_ednref3">
        <w:r w:rsidRPr="00C54D6F">
          <w:rPr>
            <w:rStyle w:val="Hyperlink"/>
            <w:rFonts w:ascii="Calibri" w:hAnsi="Calibri" w:cs="Calibri"/>
            <w:sz w:val="22"/>
            <w:szCs w:val="22"/>
          </w:rPr>
          <w:t>continuous coverage increases access to preventive and specialty care</w:t>
        </w:r>
      </w:hyperlink>
      <w:r w:rsidRPr="00C54D6F">
        <w:rPr>
          <w:rFonts w:ascii="Calibri" w:hAnsi="Calibri" w:cs="Calibri"/>
          <w:sz w:val="22"/>
          <w:szCs w:val="22"/>
        </w:rPr>
        <w:t>.</w:t>
      </w:r>
    </w:p>
    <w:p w14:paraId="48876723" w14:textId="77777777" w:rsidR="002C216F" w:rsidRDefault="002C216F" w:rsidP="002C216F">
      <w:pPr>
        <w:rPr>
          <w:rFonts w:ascii="Calibri" w:hAnsi="Calibri" w:cs="Calibri"/>
          <w:sz w:val="22"/>
          <w:szCs w:val="22"/>
        </w:rPr>
      </w:pPr>
    </w:p>
    <w:p w14:paraId="4038B5B7" w14:textId="09C43DE6" w:rsidR="003B0FB0" w:rsidRDefault="003B0FB0" w:rsidP="002C216F">
      <w:pPr>
        <w:rPr>
          <w:rFonts w:ascii="Calibri" w:hAnsi="Calibri" w:cs="Calibri"/>
          <w:sz w:val="22"/>
          <w:szCs w:val="22"/>
        </w:rPr>
      </w:pPr>
      <w:r w:rsidRPr="00C54D6F">
        <w:rPr>
          <w:rFonts w:ascii="Calibri" w:hAnsi="Calibri" w:cs="Calibri"/>
          <w:sz w:val="22"/>
          <w:szCs w:val="22"/>
        </w:rPr>
        <w:t xml:space="preserve">Churn also has consequences for Medicaid agencies and the healthcare industry. The administrative costs to agencies for reprocessing cases have been identified to </w:t>
      </w:r>
      <w:hyperlink r:id="rId24">
        <w:r w:rsidRPr="00C54D6F">
          <w:rPr>
            <w:rStyle w:val="Hyperlink"/>
            <w:rFonts w:ascii="Calibri" w:hAnsi="Calibri" w:cs="Calibri"/>
            <w:sz w:val="22"/>
            <w:szCs w:val="22"/>
          </w:rPr>
          <w:t>cost $400-600 per case</w:t>
        </w:r>
      </w:hyperlink>
      <w:r w:rsidRPr="00C54D6F">
        <w:rPr>
          <w:rFonts w:ascii="Calibri" w:hAnsi="Calibri" w:cs="Calibri"/>
          <w:sz w:val="22"/>
          <w:szCs w:val="22"/>
        </w:rPr>
        <w:t xml:space="preserve"> and can add up to </w:t>
      </w:r>
      <w:hyperlink r:id="rId25">
        <w:r w:rsidRPr="00C54D6F">
          <w:rPr>
            <w:rStyle w:val="Hyperlink"/>
            <w:rFonts w:ascii="Calibri" w:hAnsi="Calibri" w:cs="Calibri"/>
            <w:sz w:val="22"/>
            <w:szCs w:val="22"/>
          </w:rPr>
          <w:t>millions</w:t>
        </w:r>
      </w:hyperlink>
      <w:r w:rsidRPr="00C54D6F">
        <w:rPr>
          <w:rFonts w:ascii="Calibri" w:hAnsi="Calibri" w:cs="Calibri"/>
          <w:sz w:val="22"/>
          <w:szCs w:val="22"/>
        </w:rPr>
        <w:t xml:space="preserve"> annually. Similarly, plans and providers shoulder </w:t>
      </w:r>
      <w:hyperlink r:id="rId26">
        <w:r w:rsidRPr="00C54D6F">
          <w:rPr>
            <w:rStyle w:val="Hyperlink"/>
            <w:rFonts w:ascii="Calibri" w:hAnsi="Calibri" w:cs="Calibri"/>
            <w:sz w:val="22"/>
            <w:szCs w:val="22"/>
          </w:rPr>
          <w:t>additional administrative burdens</w:t>
        </w:r>
      </w:hyperlink>
      <w:r w:rsidRPr="00C54D6F">
        <w:rPr>
          <w:rFonts w:ascii="Calibri" w:hAnsi="Calibri" w:cs="Calibri"/>
          <w:sz w:val="22"/>
          <w:szCs w:val="22"/>
        </w:rPr>
        <w:t xml:space="preserve"> in helping members and patients navigate their lapse in coverage and reestablish care.</w:t>
      </w:r>
    </w:p>
    <w:p w14:paraId="45D72104" w14:textId="77777777" w:rsidR="0018796C" w:rsidRPr="00C54D6F" w:rsidRDefault="0018796C" w:rsidP="003B0FB0">
      <w:pPr>
        <w:ind w:left="720"/>
        <w:rPr>
          <w:rFonts w:ascii="Calibri" w:hAnsi="Calibri" w:cs="Calibri"/>
          <w:sz w:val="22"/>
          <w:szCs w:val="22"/>
        </w:rPr>
      </w:pPr>
    </w:p>
    <w:p w14:paraId="5AA0151B" w14:textId="45376D89" w:rsidR="003B0FB0" w:rsidRPr="004C51E6" w:rsidRDefault="001A289E" w:rsidP="001A289E">
      <w:pPr>
        <w:spacing w:after="240"/>
        <w:rPr>
          <w:rFonts w:ascii="Calibri" w:hAnsi="Calibri" w:cs="Calibri"/>
          <w:b/>
          <w:bCs/>
          <w:color w:val="3399E1"/>
          <w:sz w:val="32"/>
          <w:szCs w:val="32"/>
        </w:rPr>
      </w:pPr>
      <w:r>
        <w:rPr>
          <w:noProof/>
        </w:rPr>
        <mc:AlternateContent>
          <mc:Choice Requires="wps">
            <w:drawing>
              <wp:anchor distT="0" distB="0" distL="114300" distR="114300" simplePos="0" relativeHeight="251658243" behindDoc="0" locked="0" layoutInCell="1" allowOverlap="1" wp14:anchorId="7F1D55A3" wp14:editId="058D257D">
                <wp:simplePos x="0" y="0"/>
                <wp:positionH relativeFrom="column">
                  <wp:posOffset>6097</wp:posOffset>
                </wp:positionH>
                <wp:positionV relativeFrom="paragraph">
                  <wp:posOffset>306070</wp:posOffset>
                </wp:positionV>
                <wp:extent cx="3340608" cy="0"/>
                <wp:effectExtent l="0" t="12700" r="12700" b="12700"/>
                <wp:wrapNone/>
                <wp:docPr id="5" name="Straight Connector 5"/>
                <wp:cNvGraphicFramePr/>
                <a:graphic xmlns:a="http://schemas.openxmlformats.org/drawingml/2006/main">
                  <a:graphicData uri="http://schemas.microsoft.com/office/word/2010/wordprocessingShape">
                    <wps:wsp>
                      <wps:cNvCnPr/>
                      <wps:spPr>
                        <a:xfrm flipV="1">
                          <a:off x="0" y="0"/>
                          <a:ext cx="3340608"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D59F969"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4.1pt" to="26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" strokecolor="#a9cc38" strokeweight="2.25pt">
                <v:stroke joinstyle="miter"/>
              </v:line>
            </w:pict>
          </mc:Fallback>
        </mc:AlternateContent>
      </w:r>
      <w:r w:rsidR="003B0FB0" w:rsidRPr="004C51E6">
        <w:rPr>
          <w:rFonts w:ascii="Calibri" w:hAnsi="Calibri" w:cs="Calibri"/>
          <w:b/>
          <w:bCs/>
          <w:color w:val="3399E1"/>
          <w:sz w:val="32"/>
          <w:szCs w:val="32"/>
        </w:rPr>
        <w:t>What are the causes of Medicaid churn?</w:t>
      </w:r>
    </w:p>
    <w:p w14:paraId="4A568EAA" w14:textId="6C5CF532" w:rsidR="003B0FB0" w:rsidRPr="00C03A41" w:rsidRDefault="003B0FB0" w:rsidP="004D2539">
      <w:pPr>
        <w:spacing w:after="120"/>
        <w:rPr>
          <w:rFonts w:ascii="Calibri" w:hAnsi="Calibri" w:cs="Calibri"/>
          <w:b/>
          <w:bCs/>
          <w:sz w:val="22"/>
          <w:szCs w:val="22"/>
        </w:rPr>
      </w:pPr>
      <w:r w:rsidRPr="00C03A41">
        <w:rPr>
          <w:rFonts w:ascii="Calibri" w:hAnsi="Calibri" w:cs="Calibri"/>
          <w:b/>
          <w:bCs/>
          <w:color w:val="152E5F"/>
        </w:rPr>
        <w:t>Administrative and procedural factors that contribute to churn include:</w:t>
      </w:r>
    </w:p>
    <w:p w14:paraId="75ABF223" w14:textId="77777777" w:rsidR="003B0FB0" w:rsidRPr="00C54D6F" w:rsidRDefault="0047017E" w:rsidP="004D2539">
      <w:pPr>
        <w:pStyle w:val="ListParagraph"/>
        <w:numPr>
          <w:ilvl w:val="0"/>
          <w:numId w:val="32"/>
        </w:numPr>
        <w:spacing w:after="120" w:line="240" w:lineRule="auto"/>
        <w:contextualSpacing w:val="0"/>
        <w:rPr>
          <w:rFonts w:ascii="Calibri" w:eastAsiaTheme="minorEastAsia" w:hAnsi="Calibri" w:cs="Calibri"/>
        </w:rPr>
      </w:pPr>
      <w:hyperlink r:id="rId27">
        <w:r w:rsidR="003B0FB0" w:rsidRPr="00C54D6F">
          <w:rPr>
            <w:rStyle w:val="Hyperlink"/>
            <w:rFonts w:ascii="Calibri" w:hAnsi="Calibri" w:cs="Calibri"/>
          </w:rPr>
          <w:t>Late or incomplete paperwork</w:t>
        </w:r>
      </w:hyperlink>
      <w:r w:rsidR="003B0FB0" w:rsidRPr="00C54D6F">
        <w:rPr>
          <w:rFonts w:ascii="Calibri" w:hAnsi="Calibri" w:cs="Calibri"/>
        </w:rPr>
        <w:t xml:space="preserve"> and verifications</w:t>
      </w:r>
    </w:p>
    <w:p w14:paraId="60751582" w14:textId="051611D4" w:rsidR="003B0FB0" w:rsidRPr="00C54D6F" w:rsidRDefault="0047017E" w:rsidP="004D2539">
      <w:pPr>
        <w:pStyle w:val="ListParagraph"/>
        <w:numPr>
          <w:ilvl w:val="0"/>
          <w:numId w:val="32"/>
        </w:numPr>
        <w:spacing w:after="120" w:line="240" w:lineRule="auto"/>
        <w:contextualSpacing w:val="0"/>
        <w:rPr>
          <w:rFonts w:ascii="Calibri" w:eastAsiaTheme="minorEastAsia" w:hAnsi="Calibri" w:cs="Calibri"/>
        </w:rPr>
      </w:pPr>
      <w:hyperlink r:id="rId28">
        <w:r w:rsidR="003B0FB0" w:rsidRPr="00C54D6F">
          <w:rPr>
            <w:rStyle w:val="Hyperlink"/>
            <w:rFonts w:ascii="Calibri" w:hAnsi="Calibri" w:cs="Calibri"/>
          </w:rPr>
          <w:t>Conducting non-mandatory periodic eligibility/data checks</w:t>
        </w:r>
      </w:hyperlink>
    </w:p>
    <w:p w14:paraId="06C7128B" w14:textId="3AB6966E" w:rsidR="003B0FB0" w:rsidRPr="00C54D6F" w:rsidRDefault="0047017E" w:rsidP="004D2539">
      <w:pPr>
        <w:pStyle w:val="ListParagraph"/>
        <w:numPr>
          <w:ilvl w:val="0"/>
          <w:numId w:val="32"/>
        </w:numPr>
        <w:spacing w:after="120" w:line="240" w:lineRule="auto"/>
        <w:contextualSpacing w:val="0"/>
        <w:rPr>
          <w:rFonts w:ascii="Calibri" w:hAnsi="Calibri" w:cs="Calibri"/>
        </w:rPr>
      </w:pPr>
      <w:hyperlink r:id="rId29">
        <w:r w:rsidR="003B0FB0" w:rsidRPr="00C54D6F">
          <w:rPr>
            <w:rStyle w:val="Hyperlink"/>
            <w:rFonts w:ascii="Calibri" w:hAnsi="Calibri" w:cs="Calibri"/>
          </w:rPr>
          <w:t>Providing too short a window for enrollees to return paperwork and verifications</w:t>
        </w:r>
      </w:hyperlink>
    </w:p>
    <w:p w14:paraId="1E1F0AB5" w14:textId="09B5DE72" w:rsidR="003B0FB0" w:rsidRPr="00C54D6F" w:rsidRDefault="003B0FB0" w:rsidP="004D2539">
      <w:pPr>
        <w:pStyle w:val="ListParagraph"/>
        <w:numPr>
          <w:ilvl w:val="0"/>
          <w:numId w:val="32"/>
        </w:numPr>
        <w:spacing w:after="120" w:line="240" w:lineRule="auto"/>
        <w:contextualSpacing w:val="0"/>
        <w:rPr>
          <w:rFonts w:ascii="Calibri" w:hAnsi="Calibri" w:cs="Calibri"/>
        </w:rPr>
      </w:pPr>
      <w:r w:rsidRPr="00C54D6F">
        <w:rPr>
          <w:rFonts w:ascii="Calibri" w:hAnsi="Calibri" w:cs="Calibri"/>
        </w:rPr>
        <w:t xml:space="preserve">Underutilizing </w:t>
      </w:r>
      <w:hyperlink r:id="rId30">
        <w:r w:rsidRPr="00C54D6F">
          <w:rPr>
            <w:rStyle w:val="Hyperlink"/>
            <w:rFonts w:ascii="Calibri" w:hAnsi="Calibri" w:cs="Calibri"/>
          </w:rPr>
          <w:t>automated renewals</w:t>
        </w:r>
      </w:hyperlink>
      <w:r w:rsidRPr="00C54D6F">
        <w:rPr>
          <w:rFonts w:ascii="Calibri" w:hAnsi="Calibri" w:cs="Calibri"/>
        </w:rPr>
        <w:t>, self-attestation, and reasonable compatibility options</w:t>
      </w:r>
    </w:p>
    <w:p w14:paraId="27EA7BAD" w14:textId="3D9FA408" w:rsidR="003B0FB0" w:rsidRPr="00C54D6F" w:rsidRDefault="0047017E" w:rsidP="004D2539">
      <w:pPr>
        <w:pStyle w:val="ListParagraph"/>
        <w:numPr>
          <w:ilvl w:val="0"/>
          <w:numId w:val="32"/>
        </w:numPr>
        <w:spacing w:after="120" w:line="240" w:lineRule="auto"/>
        <w:contextualSpacing w:val="0"/>
        <w:rPr>
          <w:rFonts w:ascii="Calibri" w:eastAsiaTheme="minorEastAsia" w:hAnsi="Calibri" w:cs="Calibri"/>
        </w:rPr>
      </w:pPr>
      <w:hyperlink r:id="rId31">
        <w:r w:rsidR="00BB30A4">
          <w:rPr>
            <w:rStyle w:val="Hyperlink"/>
            <w:rFonts w:ascii="Calibri" w:hAnsi="Calibri" w:cs="Calibri"/>
          </w:rPr>
          <w:t>D</w:t>
        </w:r>
        <w:r w:rsidR="003B0FB0" w:rsidRPr="00C54D6F">
          <w:rPr>
            <w:rStyle w:val="Hyperlink"/>
            <w:rFonts w:ascii="Calibri" w:hAnsi="Calibri" w:cs="Calibri"/>
          </w:rPr>
          <w:t>isenrollment from coverage due to administrative reasons, such as incomplete reenrollment paperwork or coverage renewals not occurring for other reasons</w:t>
        </w:r>
      </w:hyperlink>
    </w:p>
    <w:p w14:paraId="69975EFB" w14:textId="77777777" w:rsidR="003B0FB0" w:rsidRPr="00C54D6F" w:rsidRDefault="0047017E" w:rsidP="004D2539">
      <w:pPr>
        <w:pStyle w:val="ListParagraph"/>
        <w:numPr>
          <w:ilvl w:val="0"/>
          <w:numId w:val="32"/>
        </w:numPr>
        <w:spacing w:after="120" w:line="240" w:lineRule="auto"/>
        <w:contextualSpacing w:val="0"/>
        <w:rPr>
          <w:rFonts w:ascii="Calibri" w:hAnsi="Calibri" w:cs="Calibri"/>
        </w:rPr>
      </w:pPr>
      <w:hyperlink r:id="rId32">
        <w:r w:rsidR="003B0FB0" w:rsidRPr="00C54D6F">
          <w:rPr>
            <w:rStyle w:val="Hyperlink"/>
            <w:rFonts w:ascii="Calibri" w:hAnsi="Calibri" w:cs="Calibri"/>
          </w:rPr>
          <w:t xml:space="preserve">Limiting the options enrollees </w:t>
        </w:r>
        <w:proofErr w:type="gramStart"/>
        <w:r w:rsidR="003B0FB0" w:rsidRPr="00C54D6F">
          <w:rPr>
            <w:rStyle w:val="Hyperlink"/>
            <w:rFonts w:ascii="Calibri" w:hAnsi="Calibri" w:cs="Calibri"/>
          </w:rPr>
          <w:t>have to</w:t>
        </w:r>
        <w:proofErr w:type="gramEnd"/>
        <w:r w:rsidR="003B0FB0" w:rsidRPr="00C54D6F">
          <w:rPr>
            <w:rStyle w:val="Hyperlink"/>
            <w:rFonts w:ascii="Calibri" w:hAnsi="Calibri" w:cs="Calibri"/>
          </w:rPr>
          <w:t xml:space="preserve"> renew Medicaid such as only offering mail- or phone-based renewals</w:t>
        </w:r>
      </w:hyperlink>
    </w:p>
    <w:p w14:paraId="6F23B9CB" w14:textId="77777777" w:rsidR="003B0FB0" w:rsidRPr="00C54D6F" w:rsidRDefault="0047017E" w:rsidP="004D2539">
      <w:pPr>
        <w:pStyle w:val="ListParagraph"/>
        <w:numPr>
          <w:ilvl w:val="0"/>
          <w:numId w:val="32"/>
        </w:numPr>
        <w:spacing w:after="120" w:line="240" w:lineRule="auto"/>
        <w:contextualSpacing w:val="0"/>
        <w:rPr>
          <w:rFonts w:ascii="Calibri" w:hAnsi="Calibri" w:cs="Calibri"/>
        </w:rPr>
      </w:pPr>
      <w:hyperlink r:id="rId33">
        <w:r w:rsidR="003B0FB0" w:rsidRPr="00C54D6F">
          <w:rPr>
            <w:rStyle w:val="Hyperlink"/>
            <w:rFonts w:ascii="Calibri" w:hAnsi="Calibri" w:cs="Calibri"/>
          </w:rPr>
          <w:t>Premium lockouts</w:t>
        </w:r>
      </w:hyperlink>
      <w:r w:rsidR="003B0FB0" w:rsidRPr="00C54D6F">
        <w:rPr>
          <w:rFonts w:ascii="Calibri" w:hAnsi="Calibri" w:cs="Calibri"/>
        </w:rPr>
        <w:t xml:space="preserve"> </w:t>
      </w:r>
    </w:p>
    <w:p w14:paraId="489B8F31" w14:textId="0E4318F3" w:rsidR="003B0FB0" w:rsidRPr="00BB30A4" w:rsidRDefault="003B0FB0" w:rsidP="004D2539">
      <w:pPr>
        <w:spacing w:after="120"/>
        <w:rPr>
          <w:rFonts w:ascii="Calibri" w:hAnsi="Calibri" w:cs="Calibri"/>
          <w:b/>
          <w:bCs/>
          <w:color w:val="152E5F"/>
        </w:rPr>
      </w:pPr>
      <w:r w:rsidRPr="00BB30A4">
        <w:rPr>
          <w:rFonts w:ascii="Calibri" w:hAnsi="Calibri" w:cs="Calibri"/>
          <w:b/>
          <w:bCs/>
          <w:color w:val="152E5F"/>
        </w:rPr>
        <w:t>Eligibility-related factors that contribute to churn include:</w:t>
      </w:r>
    </w:p>
    <w:p w14:paraId="12D11AC1" w14:textId="38C8BB30" w:rsidR="003B0FB0" w:rsidRPr="00C54D6F" w:rsidRDefault="0047017E" w:rsidP="004D2539">
      <w:pPr>
        <w:pStyle w:val="ListParagraph"/>
        <w:numPr>
          <w:ilvl w:val="0"/>
          <w:numId w:val="32"/>
        </w:numPr>
        <w:spacing w:after="120" w:line="240" w:lineRule="auto"/>
        <w:contextualSpacing w:val="0"/>
        <w:rPr>
          <w:rFonts w:ascii="Calibri" w:eastAsiaTheme="minorEastAsia" w:hAnsi="Calibri" w:cs="Calibri"/>
        </w:rPr>
      </w:pPr>
      <w:hyperlink r:id="rId34">
        <w:r w:rsidR="003B0FB0" w:rsidRPr="00C54D6F">
          <w:rPr>
            <w:rStyle w:val="Hyperlink"/>
            <w:rFonts w:ascii="Calibri" w:hAnsi="Calibri" w:cs="Calibri"/>
          </w:rPr>
          <w:t>Increases in household income</w:t>
        </w:r>
      </w:hyperlink>
      <w:r w:rsidR="003B0FB0" w:rsidRPr="00C54D6F">
        <w:rPr>
          <w:rFonts w:ascii="Calibri" w:hAnsi="Calibri" w:cs="Calibri"/>
        </w:rPr>
        <w:t xml:space="preserve"> including temporary changes like working extra shifts, extra pay periods in a month, or seasonal work. Fluctuations are particularly pronounced among </w:t>
      </w:r>
      <w:hyperlink r:id="rId35">
        <w:r w:rsidR="003B0FB0" w:rsidRPr="00C54D6F">
          <w:rPr>
            <w:rStyle w:val="Hyperlink"/>
            <w:rFonts w:ascii="Calibri" w:hAnsi="Calibri" w:cs="Calibri"/>
          </w:rPr>
          <w:t>people of color and those with lower education levels</w:t>
        </w:r>
      </w:hyperlink>
    </w:p>
    <w:p w14:paraId="7AFC0A51" w14:textId="5A41D27E" w:rsidR="003B0FB0" w:rsidRPr="00C54D6F" w:rsidRDefault="0047017E" w:rsidP="004D2539">
      <w:pPr>
        <w:pStyle w:val="ListParagraph"/>
        <w:numPr>
          <w:ilvl w:val="0"/>
          <w:numId w:val="32"/>
        </w:numPr>
        <w:spacing w:after="120" w:line="240" w:lineRule="auto"/>
        <w:contextualSpacing w:val="0"/>
        <w:rPr>
          <w:rFonts w:ascii="Calibri" w:eastAsiaTheme="minorEastAsia" w:hAnsi="Calibri" w:cs="Calibri"/>
        </w:rPr>
      </w:pPr>
      <w:hyperlink r:id="rId36">
        <w:r w:rsidR="003B0FB0" w:rsidRPr="00C54D6F">
          <w:rPr>
            <w:rStyle w:val="Hyperlink"/>
            <w:rFonts w:ascii="Calibri" w:hAnsi="Calibri" w:cs="Calibri"/>
          </w:rPr>
          <w:t>Changes in household composition</w:t>
        </w:r>
      </w:hyperlink>
    </w:p>
    <w:p w14:paraId="3224CC13" w14:textId="77777777" w:rsidR="003B0FB0" w:rsidRPr="00C54D6F" w:rsidRDefault="003B0FB0" w:rsidP="004D2539">
      <w:pPr>
        <w:pStyle w:val="ListParagraph"/>
        <w:numPr>
          <w:ilvl w:val="0"/>
          <w:numId w:val="32"/>
        </w:numPr>
        <w:spacing w:after="120" w:line="240" w:lineRule="auto"/>
        <w:contextualSpacing w:val="0"/>
        <w:rPr>
          <w:rFonts w:ascii="Calibri" w:hAnsi="Calibri" w:cs="Calibri"/>
        </w:rPr>
      </w:pPr>
      <w:r w:rsidRPr="00C54D6F">
        <w:rPr>
          <w:rFonts w:ascii="Calibri" w:hAnsi="Calibri" w:cs="Calibri"/>
        </w:rPr>
        <w:t xml:space="preserve">Changes in categorical eligibility status such as aging out or expiration of post-partum </w:t>
      </w:r>
      <w:proofErr w:type="gramStart"/>
      <w:r w:rsidRPr="00C54D6F">
        <w:rPr>
          <w:rFonts w:ascii="Calibri" w:hAnsi="Calibri" w:cs="Calibri"/>
        </w:rPr>
        <w:t>eligibility</w:t>
      </w:r>
      <w:proofErr w:type="gramEnd"/>
    </w:p>
    <w:p w14:paraId="48B5B81D" w14:textId="77777777" w:rsidR="003B0FB0" w:rsidRPr="00C54D6F" w:rsidRDefault="003B0FB0" w:rsidP="003B0FB0">
      <w:pPr>
        <w:ind w:left="720"/>
        <w:rPr>
          <w:rFonts w:ascii="Calibri" w:hAnsi="Calibri" w:cs="Calibri"/>
          <w:sz w:val="22"/>
          <w:szCs w:val="22"/>
        </w:rPr>
      </w:pPr>
    </w:p>
    <w:p w14:paraId="59600883" w14:textId="77777777" w:rsidR="00B0640E" w:rsidRPr="004C51E6" w:rsidRDefault="003B0FB0" w:rsidP="00B0640E">
      <w:pPr>
        <w:rPr>
          <w:rFonts w:ascii="Calibri" w:hAnsi="Calibri" w:cs="Calibri"/>
          <w:b/>
          <w:bCs/>
          <w:color w:val="3399E1"/>
          <w:sz w:val="32"/>
          <w:szCs w:val="32"/>
        </w:rPr>
      </w:pPr>
      <w:r w:rsidRPr="004C51E6">
        <w:rPr>
          <w:rFonts w:ascii="Calibri" w:hAnsi="Calibri" w:cs="Calibri"/>
          <w:b/>
          <w:bCs/>
          <w:color w:val="3399E1"/>
          <w:sz w:val="32"/>
          <w:szCs w:val="32"/>
        </w:rPr>
        <w:t xml:space="preserve">What </w:t>
      </w:r>
      <w:proofErr w:type="gramStart"/>
      <w:r w:rsidRPr="004C51E6">
        <w:rPr>
          <w:rFonts w:ascii="Calibri" w:hAnsi="Calibri" w:cs="Calibri"/>
          <w:b/>
          <w:bCs/>
          <w:color w:val="3399E1"/>
          <w:sz w:val="32"/>
          <w:szCs w:val="32"/>
        </w:rPr>
        <w:t>are</w:t>
      </w:r>
      <w:proofErr w:type="gramEnd"/>
      <w:r w:rsidRPr="004C51E6">
        <w:rPr>
          <w:rFonts w:ascii="Calibri" w:hAnsi="Calibri" w:cs="Calibri"/>
          <w:b/>
          <w:bCs/>
          <w:color w:val="3399E1"/>
          <w:sz w:val="32"/>
          <w:szCs w:val="32"/>
        </w:rPr>
        <w:t xml:space="preserve"> the potential policy &amp; practice </w:t>
      </w:r>
    </w:p>
    <w:p w14:paraId="7E6507C0" w14:textId="42B0734A" w:rsidR="003B0FB0" w:rsidRPr="004C51E6" w:rsidRDefault="001A289E" w:rsidP="001A289E">
      <w:pPr>
        <w:spacing w:after="360"/>
        <w:rPr>
          <w:rFonts w:ascii="Calibri" w:eastAsiaTheme="minorEastAsia" w:hAnsi="Calibri" w:cs="Calibri"/>
          <w:b/>
          <w:bCs/>
          <w:color w:val="3399E1"/>
          <w:sz w:val="32"/>
          <w:szCs w:val="32"/>
        </w:rPr>
      </w:pPr>
      <w:r>
        <w:rPr>
          <w:noProof/>
        </w:rPr>
        <mc:AlternateContent>
          <mc:Choice Requires="wps">
            <w:drawing>
              <wp:anchor distT="0" distB="0" distL="114300" distR="114300" simplePos="0" relativeHeight="251658244" behindDoc="0" locked="0" layoutInCell="1" allowOverlap="1" wp14:anchorId="4A2AE37C" wp14:editId="73BB0B6A">
                <wp:simplePos x="0" y="0"/>
                <wp:positionH relativeFrom="column">
                  <wp:posOffset>6096</wp:posOffset>
                </wp:positionH>
                <wp:positionV relativeFrom="paragraph">
                  <wp:posOffset>320040</wp:posOffset>
                </wp:positionV>
                <wp:extent cx="3377184" cy="0"/>
                <wp:effectExtent l="0" t="12700" r="13970" b="12700"/>
                <wp:wrapNone/>
                <wp:docPr id="7" name="Straight Connector 7"/>
                <wp:cNvGraphicFramePr/>
                <a:graphic xmlns:a="http://schemas.openxmlformats.org/drawingml/2006/main">
                  <a:graphicData uri="http://schemas.microsoft.com/office/word/2010/wordprocessingShape">
                    <wps:wsp>
                      <wps:cNvCnPr/>
                      <wps:spPr>
                        <a:xfrm flipV="1">
                          <a:off x="0" y="0"/>
                          <a:ext cx="3377184"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24B53B"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2pt" to="266.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" strokecolor="#a9cc38" strokeweight="2.25pt">
                <v:stroke joinstyle="miter"/>
              </v:line>
            </w:pict>
          </mc:Fallback>
        </mc:AlternateContent>
      </w:r>
      <w:r w:rsidR="003B0FB0" w:rsidRPr="004C51E6">
        <w:rPr>
          <w:rFonts w:ascii="Calibri" w:hAnsi="Calibri" w:cs="Calibri"/>
          <w:b/>
          <w:bCs/>
          <w:color w:val="3399E1"/>
          <w:sz w:val="32"/>
          <w:szCs w:val="32"/>
        </w:rPr>
        <w:t>solutions to reduce Medicaid churn?</w:t>
      </w:r>
      <w:r w:rsidRPr="001A289E">
        <w:rPr>
          <w:noProof/>
        </w:rPr>
        <w:t xml:space="preserve"> </w:t>
      </w:r>
    </w:p>
    <w:p w14:paraId="04E73B14" w14:textId="20C66659" w:rsidR="003B0FB0" w:rsidRPr="00B0640E" w:rsidRDefault="003B0FB0" w:rsidP="00B0640E">
      <w:pPr>
        <w:rPr>
          <w:rFonts w:ascii="Calibri" w:hAnsi="Calibri" w:cs="Calibri"/>
          <w:b/>
          <w:bCs/>
          <w:color w:val="152E5F"/>
        </w:rPr>
      </w:pPr>
      <w:r w:rsidRPr="00B0640E">
        <w:rPr>
          <w:rFonts w:ascii="Calibri" w:hAnsi="Calibri" w:cs="Calibri"/>
          <w:b/>
          <w:bCs/>
          <w:color w:val="152E5F"/>
        </w:rPr>
        <w:t>Adopt continuous coverage options</w:t>
      </w:r>
      <w:r w:rsidR="00A31D67">
        <w:rPr>
          <w:rFonts w:ascii="Calibri" w:hAnsi="Calibri" w:cs="Calibri"/>
          <w:b/>
          <w:bCs/>
          <w:color w:val="152E5F"/>
        </w:rPr>
        <w:t>:</w:t>
      </w:r>
      <w:r w:rsidRPr="00B0640E">
        <w:rPr>
          <w:rFonts w:ascii="Calibri" w:hAnsi="Calibri" w:cs="Calibri"/>
          <w:b/>
          <w:bCs/>
          <w:color w:val="152E5F"/>
        </w:rPr>
        <w:t xml:space="preserve"> </w:t>
      </w:r>
    </w:p>
    <w:p w14:paraId="35D21827" w14:textId="4DBD2C88" w:rsidR="003B0FB0" w:rsidRPr="00851CC0" w:rsidRDefault="0047017E" w:rsidP="00851CC0">
      <w:pPr>
        <w:pStyle w:val="ListParagraph"/>
        <w:numPr>
          <w:ilvl w:val="1"/>
          <w:numId w:val="27"/>
        </w:numPr>
        <w:ind w:left="720"/>
        <w:rPr>
          <w:rFonts w:ascii="Calibri" w:eastAsiaTheme="minorEastAsia" w:hAnsi="Calibri" w:cs="Calibri"/>
          <w:color w:val="0563C1"/>
        </w:rPr>
      </w:pPr>
      <w:hyperlink r:id="rId37">
        <w:r w:rsidR="00851CC0" w:rsidRPr="00851CC0">
          <w:rPr>
            <w:rStyle w:val="Hyperlink"/>
            <w:rFonts w:ascii="Calibri" w:hAnsi="Calibri" w:cs="Calibri"/>
          </w:rPr>
          <w:t>Multi-year</w:t>
        </w:r>
      </w:hyperlink>
      <w:r w:rsidR="00851CC0" w:rsidRPr="00851CC0">
        <w:rPr>
          <w:rStyle w:val="Hyperlink"/>
          <w:rFonts w:ascii="Calibri" w:hAnsi="Calibri" w:cs="Calibri"/>
        </w:rPr>
        <w:t xml:space="preserve"> continuous eligibility for children</w:t>
      </w:r>
      <w:r w:rsidR="003B0FB0" w:rsidRPr="00851CC0">
        <w:rPr>
          <w:rFonts w:ascii="Calibri" w:hAnsi="Calibri" w:cs="Calibri"/>
        </w:rPr>
        <w:t xml:space="preserve">: </w:t>
      </w:r>
      <w:r w:rsidR="00851CC0" w:rsidRPr="00851CC0">
        <w:rPr>
          <w:rFonts w:ascii="Calibri" w:hAnsi="Calibri" w:cs="Calibri"/>
        </w:rPr>
        <w:t xml:space="preserve">The </w:t>
      </w:r>
      <w:hyperlink r:id="rId38" w:history="1">
        <w:r w:rsidR="00851CC0" w:rsidRPr="00851CC0">
          <w:rPr>
            <w:rStyle w:val="Hyperlink"/>
            <w:rFonts w:ascii="Calibri" w:hAnsi="Calibri" w:cs="Calibri"/>
          </w:rPr>
          <w:t>Consolidated Appropriations Act of 2023</w:t>
        </w:r>
      </w:hyperlink>
      <w:r w:rsidR="00851CC0" w:rsidRPr="00851CC0">
        <w:rPr>
          <w:rFonts w:ascii="Calibri" w:hAnsi="Calibri" w:cs="Calibri"/>
        </w:rPr>
        <w:t xml:space="preserve"> requires states to provide children up to age 18 with 12 months of continuous eligibility for Medicaid and Children’s Health Insurance Program (CHIP) coverage beginning January 2024. This allows states to disregard fluctuations in income that might otherwise trigger Medicaid churn. </w:t>
      </w:r>
      <w:r w:rsidR="003B0FB0" w:rsidRPr="00851CC0">
        <w:rPr>
          <w:rFonts w:ascii="Calibri" w:hAnsi="Calibri" w:cs="Calibri"/>
        </w:rPr>
        <w:t>States have the option to</w:t>
      </w:r>
      <w:r w:rsidR="00851CC0">
        <w:rPr>
          <w:rFonts w:ascii="Calibri" w:hAnsi="Calibri" w:cs="Calibri"/>
        </w:rPr>
        <w:t xml:space="preserve"> purse a waiver to</w:t>
      </w:r>
      <w:r w:rsidR="003B0FB0" w:rsidRPr="00851CC0">
        <w:rPr>
          <w:rFonts w:ascii="Calibri" w:hAnsi="Calibri" w:cs="Calibri"/>
        </w:rPr>
        <w:t xml:space="preserve"> extend coverage to children </w:t>
      </w:r>
      <w:r w:rsidR="00851CC0">
        <w:rPr>
          <w:rFonts w:ascii="Calibri" w:hAnsi="Calibri" w:cs="Calibri"/>
        </w:rPr>
        <w:t>past the</w:t>
      </w:r>
      <w:r w:rsidR="003B0FB0" w:rsidRPr="00851CC0">
        <w:rPr>
          <w:rFonts w:ascii="Calibri" w:hAnsi="Calibri" w:cs="Calibri"/>
        </w:rPr>
        <w:t xml:space="preserve"> 12 months</w:t>
      </w:r>
      <w:r w:rsidR="00851CC0">
        <w:rPr>
          <w:rFonts w:ascii="Calibri" w:hAnsi="Calibri" w:cs="Calibri"/>
        </w:rPr>
        <w:t xml:space="preserve"> requirement</w:t>
      </w:r>
      <w:r w:rsidR="003B0FB0" w:rsidRPr="00851CC0">
        <w:rPr>
          <w:rFonts w:ascii="Calibri" w:hAnsi="Calibri" w:cs="Calibri"/>
        </w:rPr>
        <w:t>.</w:t>
      </w:r>
      <w:r w:rsidR="00CE68C4">
        <w:rPr>
          <w:rFonts w:ascii="Calibri" w:hAnsi="Calibri" w:cs="Calibri"/>
        </w:rPr>
        <w:t xml:space="preserve"> At least 10 states are currently implementing or seeking approval for multi-year continuous Medicaid eligibility – typically through age 6 – including </w:t>
      </w:r>
      <w:hyperlink r:id="rId39" w:history="1">
        <w:r w:rsidR="00CE68C4" w:rsidRPr="00CE68C4">
          <w:rPr>
            <w:rStyle w:val="Hyperlink"/>
            <w:rFonts w:ascii="Calibri" w:hAnsi="Calibri" w:cs="Calibri"/>
          </w:rPr>
          <w:t>Washington</w:t>
        </w:r>
      </w:hyperlink>
      <w:r w:rsidR="00CE68C4">
        <w:rPr>
          <w:rFonts w:ascii="Calibri" w:hAnsi="Calibri" w:cs="Calibri"/>
        </w:rPr>
        <w:t xml:space="preserve">, </w:t>
      </w:r>
      <w:hyperlink r:id="rId40" w:history="1">
        <w:r w:rsidR="00CE68C4" w:rsidRPr="00CE68C4">
          <w:rPr>
            <w:rStyle w:val="Hyperlink"/>
            <w:rFonts w:ascii="Calibri" w:hAnsi="Calibri" w:cs="Calibri"/>
          </w:rPr>
          <w:t>Oregon,</w:t>
        </w:r>
      </w:hyperlink>
      <w:r w:rsidR="00CE68C4">
        <w:rPr>
          <w:rFonts w:ascii="Calibri" w:hAnsi="Calibri" w:cs="Calibri"/>
        </w:rPr>
        <w:t xml:space="preserve"> California and </w:t>
      </w:r>
      <w:hyperlink r:id="rId41" w:history="1">
        <w:r w:rsidR="00CE68C4" w:rsidRPr="00CE68C4">
          <w:rPr>
            <w:rStyle w:val="Hyperlink"/>
            <w:rFonts w:ascii="Calibri" w:hAnsi="Calibri" w:cs="Calibri"/>
          </w:rPr>
          <w:t>Pennsylvania.</w:t>
        </w:r>
      </w:hyperlink>
      <w:r w:rsidR="00CE68C4">
        <w:rPr>
          <w:rFonts w:ascii="Calibri" w:hAnsi="Calibri" w:cs="Calibri"/>
        </w:rPr>
        <w:t xml:space="preserve"> </w:t>
      </w:r>
    </w:p>
    <w:p w14:paraId="57F5583F" w14:textId="3CC1ECCC"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2">
        <w:r w:rsidR="003B0FB0" w:rsidRPr="00C54D6F">
          <w:rPr>
            <w:rStyle w:val="Hyperlink"/>
            <w:rFonts w:ascii="Calibri" w:hAnsi="Calibri" w:cs="Calibri"/>
          </w:rPr>
          <w:t>Adopt 12 month continuous post-partum coverage</w:t>
        </w:r>
      </w:hyperlink>
      <w:r w:rsidR="003B0FB0" w:rsidRPr="00C54D6F">
        <w:rPr>
          <w:rFonts w:ascii="Calibri" w:hAnsi="Calibri" w:cs="Calibri"/>
        </w:rPr>
        <w:t xml:space="preserve">: The </w:t>
      </w:r>
      <w:hyperlink r:id="rId43" w:history="1">
        <w:r w:rsidR="00C82B03" w:rsidRPr="00851CC0">
          <w:rPr>
            <w:rStyle w:val="Hyperlink"/>
            <w:rFonts w:ascii="Calibri" w:hAnsi="Calibri" w:cs="Calibri"/>
          </w:rPr>
          <w:t>Consolidated Appropriations Act of 2023</w:t>
        </w:r>
      </w:hyperlink>
      <w:r w:rsidR="00C82B03" w:rsidRPr="00851CC0">
        <w:rPr>
          <w:rFonts w:ascii="Calibri" w:hAnsi="Calibri" w:cs="Calibri"/>
        </w:rPr>
        <w:t xml:space="preserve"> </w:t>
      </w:r>
      <w:r w:rsidR="00C82B03">
        <w:rPr>
          <w:rFonts w:ascii="Calibri" w:hAnsi="Calibri" w:cs="Calibri"/>
        </w:rPr>
        <w:t xml:space="preserve">made permanent the </w:t>
      </w:r>
      <w:r w:rsidR="003B0FB0" w:rsidRPr="00C54D6F">
        <w:rPr>
          <w:rFonts w:ascii="Calibri" w:hAnsi="Calibri" w:cs="Calibri"/>
        </w:rPr>
        <w:t>American Rescue Plan Act</w:t>
      </w:r>
      <w:r w:rsidR="00C82B03">
        <w:rPr>
          <w:rFonts w:ascii="Calibri" w:hAnsi="Calibri" w:cs="Calibri"/>
        </w:rPr>
        <w:t xml:space="preserve">’s state plan option to </w:t>
      </w:r>
      <w:r w:rsidR="003B0FB0" w:rsidRPr="00C54D6F">
        <w:rPr>
          <w:rFonts w:ascii="Calibri" w:hAnsi="Calibri" w:cs="Calibri"/>
        </w:rPr>
        <w:t>provide 12 months of continuous</w:t>
      </w:r>
      <w:r w:rsidR="00C82B03">
        <w:rPr>
          <w:rFonts w:ascii="Calibri" w:hAnsi="Calibri" w:cs="Calibri"/>
        </w:rPr>
        <w:t xml:space="preserve"> postpartum coverage</w:t>
      </w:r>
      <w:r w:rsidR="00C66C52">
        <w:rPr>
          <w:rFonts w:ascii="Calibri" w:hAnsi="Calibri" w:cs="Calibri"/>
        </w:rPr>
        <w:t xml:space="preserve"> – an option that was temporarily available for five (5) years.</w:t>
      </w:r>
      <w:r w:rsidR="00C82B03">
        <w:rPr>
          <w:rFonts w:ascii="Calibri" w:hAnsi="Calibri" w:cs="Calibri"/>
        </w:rPr>
        <w:t xml:space="preserve"> </w:t>
      </w:r>
      <w:r w:rsidR="00C66C52">
        <w:rPr>
          <w:rFonts w:ascii="Calibri" w:hAnsi="Calibri" w:cs="Calibri"/>
        </w:rPr>
        <w:t xml:space="preserve">Federal law </w:t>
      </w:r>
      <w:r w:rsidR="002B35AE">
        <w:rPr>
          <w:rFonts w:ascii="Calibri" w:hAnsi="Calibri" w:cs="Calibri"/>
        </w:rPr>
        <w:t xml:space="preserve">only </w:t>
      </w:r>
      <w:r w:rsidR="00C66C52">
        <w:rPr>
          <w:rFonts w:ascii="Calibri" w:hAnsi="Calibri" w:cs="Calibri"/>
        </w:rPr>
        <w:t>requires states to provide Medicaid coverage through 60 days postpartum</w:t>
      </w:r>
      <w:r w:rsidR="002B35AE">
        <w:rPr>
          <w:rFonts w:ascii="Calibri" w:hAnsi="Calibri" w:cs="Calibri"/>
        </w:rPr>
        <w:t xml:space="preserve">. Adopting this state plan option can improve maternal morbidity and morality rates and reduce racial and ethnic disparities in maternal and infant outcomes.  </w:t>
      </w:r>
      <w:r w:rsidR="00C66C52">
        <w:rPr>
          <w:rFonts w:ascii="Calibri" w:hAnsi="Calibri" w:cs="Calibri"/>
        </w:rPr>
        <w:t xml:space="preserve"> </w:t>
      </w:r>
    </w:p>
    <w:p w14:paraId="7A475F0C" w14:textId="76A63043"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4">
        <w:r w:rsidR="003B0FB0" w:rsidRPr="00C54D6F">
          <w:rPr>
            <w:rStyle w:val="Hyperlink"/>
            <w:rFonts w:ascii="Calibri" w:hAnsi="Calibri" w:cs="Calibri"/>
          </w:rPr>
          <w:t>Adopt 12 month continuous coverage for adults under an 1115 waiver</w:t>
        </w:r>
      </w:hyperlink>
      <w:r w:rsidR="003B0FB0" w:rsidRPr="00C54D6F">
        <w:rPr>
          <w:rFonts w:ascii="Calibri" w:hAnsi="Calibri" w:cs="Calibri"/>
        </w:rPr>
        <w:t>: While there is not currently a state option to provide continuous coverage to adult populations besides the new post-partum provision, Montana</w:t>
      </w:r>
      <w:r w:rsidR="00C82B03">
        <w:rPr>
          <w:rFonts w:ascii="Calibri" w:hAnsi="Calibri" w:cs="Calibri"/>
        </w:rPr>
        <w:t>,</w:t>
      </w:r>
      <w:r w:rsidR="003B0FB0" w:rsidRPr="00C54D6F">
        <w:rPr>
          <w:rFonts w:ascii="Calibri" w:hAnsi="Calibri" w:cs="Calibri"/>
        </w:rPr>
        <w:t xml:space="preserve"> New York</w:t>
      </w:r>
      <w:r w:rsidR="00C82B03">
        <w:rPr>
          <w:rFonts w:ascii="Calibri" w:hAnsi="Calibri" w:cs="Calibri"/>
        </w:rPr>
        <w:t xml:space="preserve">, and </w:t>
      </w:r>
      <w:hyperlink r:id="rId45" w:history="1">
        <w:r w:rsidR="00C82B03" w:rsidRPr="00C82B03">
          <w:rPr>
            <w:rStyle w:val="Hyperlink"/>
            <w:rFonts w:ascii="Calibri" w:hAnsi="Calibri" w:cs="Calibri"/>
          </w:rPr>
          <w:t>New Jersey</w:t>
        </w:r>
      </w:hyperlink>
      <w:r w:rsidR="003B0FB0" w:rsidRPr="00C54D6F">
        <w:rPr>
          <w:rFonts w:ascii="Calibri" w:hAnsi="Calibri" w:cs="Calibri"/>
        </w:rPr>
        <w:t xml:space="preserve"> have approved 1115 demonstrations that provide continuous eligibility for adults which could be replicated.</w:t>
      </w:r>
    </w:p>
    <w:p w14:paraId="1F163A5C" w14:textId="03A5B7DF" w:rsidR="003B0FB0" w:rsidRPr="00A31D67" w:rsidRDefault="003B0FB0" w:rsidP="00B0640E">
      <w:pPr>
        <w:rPr>
          <w:rFonts w:ascii="Calibri" w:hAnsi="Calibri" w:cs="Calibri"/>
          <w:b/>
          <w:bCs/>
          <w:sz w:val="22"/>
          <w:szCs w:val="22"/>
        </w:rPr>
      </w:pPr>
      <w:r w:rsidRPr="00A31D67">
        <w:rPr>
          <w:rFonts w:ascii="Calibri" w:hAnsi="Calibri" w:cs="Calibri"/>
          <w:b/>
          <w:bCs/>
          <w:color w:val="152E5F"/>
        </w:rPr>
        <w:t>Extend certification periods and timeframes for returning forms and verifications</w:t>
      </w:r>
      <w:r w:rsidR="00A31D67">
        <w:rPr>
          <w:rFonts w:ascii="Calibri" w:hAnsi="Calibri" w:cs="Calibri"/>
          <w:b/>
          <w:bCs/>
          <w:color w:val="152E5F"/>
        </w:rPr>
        <w:t>:</w:t>
      </w:r>
    </w:p>
    <w:p w14:paraId="32C99D96" w14:textId="77777777" w:rsidR="003B0FB0" w:rsidRPr="00C54D6F" w:rsidRDefault="003B0FB0" w:rsidP="00B0640E">
      <w:pPr>
        <w:pStyle w:val="ListParagraph"/>
        <w:numPr>
          <w:ilvl w:val="1"/>
          <w:numId w:val="27"/>
        </w:numPr>
        <w:ind w:left="720"/>
        <w:rPr>
          <w:rFonts w:ascii="Calibri" w:eastAsiaTheme="minorEastAsia" w:hAnsi="Calibri" w:cs="Calibri"/>
          <w:color w:val="0563C1"/>
        </w:rPr>
      </w:pPr>
      <w:r w:rsidRPr="00C54D6F">
        <w:rPr>
          <w:rFonts w:ascii="Calibri" w:hAnsi="Calibri" w:cs="Calibri"/>
        </w:rPr>
        <w:t xml:space="preserve">Extend certification periods for non-MAGI enrollees: States have flexibility in how non-MAGI populations </w:t>
      </w:r>
      <w:proofErr w:type="gramStart"/>
      <w:r w:rsidRPr="00C54D6F">
        <w:rPr>
          <w:rFonts w:ascii="Calibri" w:hAnsi="Calibri" w:cs="Calibri"/>
        </w:rPr>
        <w:t>have to</w:t>
      </w:r>
      <w:proofErr w:type="gramEnd"/>
      <w:r w:rsidRPr="00C54D6F">
        <w:rPr>
          <w:rFonts w:ascii="Calibri" w:hAnsi="Calibri" w:cs="Calibri"/>
        </w:rPr>
        <w:t xml:space="preserve"> recertify so long as it is at least once every twelve months. Extending the certification reduces the chance for procedural issues to cause eligible individuals to lose coverage.</w:t>
      </w:r>
    </w:p>
    <w:p w14:paraId="7BAF45E0" w14:textId="77777777"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6">
        <w:r w:rsidR="003B0FB0" w:rsidRPr="00C54D6F">
          <w:rPr>
            <w:rStyle w:val="Hyperlink"/>
            <w:rFonts w:ascii="Calibri" w:hAnsi="Calibri" w:cs="Calibri"/>
          </w:rPr>
          <w:t>Extend the recertification window</w:t>
        </w:r>
      </w:hyperlink>
      <w:r w:rsidR="003B0FB0" w:rsidRPr="00C54D6F">
        <w:rPr>
          <w:rFonts w:ascii="Calibri" w:hAnsi="Calibri" w:cs="Calibri"/>
        </w:rPr>
        <w:t xml:space="preserve"> and lengthen the window in which paperwork and verifications may be submitted: States have flexibility in setting these timeframes and providing more time can give enrollees the opportunity to complete the process and avoid having to reapply.</w:t>
      </w:r>
    </w:p>
    <w:p w14:paraId="0E18A008" w14:textId="078B9020" w:rsidR="003B0FB0" w:rsidRPr="00A31D67" w:rsidRDefault="003B0FB0" w:rsidP="00B0640E">
      <w:pPr>
        <w:rPr>
          <w:rFonts w:ascii="Calibri" w:hAnsi="Calibri" w:cs="Calibri"/>
          <w:b/>
          <w:bCs/>
          <w:color w:val="152E5F"/>
        </w:rPr>
      </w:pPr>
      <w:r w:rsidRPr="00A31D67">
        <w:rPr>
          <w:rFonts w:ascii="Calibri" w:hAnsi="Calibri" w:cs="Calibri"/>
          <w:b/>
          <w:bCs/>
          <w:color w:val="152E5F"/>
        </w:rPr>
        <w:t>Expand eligibility to mitigate effects of temporary income fluctuations and streamline eligibility determination</w:t>
      </w:r>
      <w:r w:rsidR="00A31D67">
        <w:rPr>
          <w:rFonts w:ascii="Calibri" w:hAnsi="Calibri" w:cs="Calibri"/>
          <w:b/>
          <w:bCs/>
          <w:color w:val="152E5F"/>
        </w:rPr>
        <w:t>:</w:t>
      </w:r>
    </w:p>
    <w:p w14:paraId="61C01DE8" w14:textId="77777777"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7">
        <w:r w:rsidR="003B0FB0" w:rsidRPr="00C54D6F">
          <w:rPr>
            <w:rStyle w:val="Hyperlink"/>
            <w:rFonts w:ascii="Calibri" w:hAnsi="Calibri" w:cs="Calibri"/>
          </w:rPr>
          <w:t>Expand Medicaid</w:t>
        </w:r>
      </w:hyperlink>
      <w:r w:rsidR="003B0FB0" w:rsidRPr="00C54D6F">
        <w:rPr>
          <w:rFonts w:ascii="Calibri" w:hAnsi="Calibri" w:cs="Calibri"/>
        </w:rPr>
        <w:t>: A higher eligibility threshold gives enrollees breathing room to have larger fluctuations in monthly income without losing Medicaid eligibility since income limits are higher for the expansion eligibility group than traditional parent eligibility groups. Additionally, children’s coverage is more likely to be renewed when parents are also covered.</w:t>
      </w:r>
    </w:p>
    <w:p w14:paraId="224846AB" w14:textId="77777777"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8">
        <w:r w:rsidR="003B0FB0" w:rsidRPr="00C54D6F">
          <w:rPr>
            <w:rStyle w:val="Hyperlink"/>
            <w:rFonts w:ascii="Calibri" w:hAnsi="Calibri" w:cs="Calibri"/>
          </w:rPr>
          <w:t>Eliminate asset tests for non-MAGI enrollees</w:t>
        </w:r>
      </w:hyperlink>
      <w:r w:rsidR="003B0FB0" w:rsidRPr="00C54D6F">
        <w:rPr>
          <w:rFonts w:ascii="Calibri" w:hAnsi="Calibri" w:cs="Calibri"/>
        </w:rPr>
        <w:t>: Eliminating asset tests simplifies the eligibility determination process and reduces verifications that need to be submitted.</w:t>
      </w:r>
    </w:p>
    <w:p w14:paraId="49CBCB7D" w14:textId="1024D240" w:rsidR="003B0FB0" w:rsidRPr="00A31D67" w:rsidRDefault="003B0FB0" w:rsidP="00B0640E">
      <w:pPr>
        <w:rPr>
          <w:rFonts w:ascii="Calibri" w:hAnsi="Calibri" w:cs="Calibri"/>
          <w:b/>
          <w:bCs/>
          <w:color w:val="152E5F"/>
        </w:rPr>
      </w:pPr>
      <w:r w:rsidRPr="00A31D67">
        <w:rPr>
          <w:rFonts w:ascii="Calibri" w:hAnsi="Calibri" w:cs="Calibri"/>
          <w:b/>
          <w:bCs/>
          <w:color w:val="152E5F"/>
        </w:rPr>
        <w:t>Leverage existing data and touch points to facilitate Medicaid renewal</w:t>
      </w:r>
      <w:r w:rsidR="00A31D67">
        <w:rPr>
          <w:rFonts w:ascii="Calibri" w:hAnsi="Calibri" w:cs="Calibri"/>
          <w:b/>
          <w:bCs/>
          <w:color w:val="152E5F"/>
        </w:rPr>
        <w:t>:</w:t>
      </w:r>
    </w:p>
    <w:p w14:paraId="2A4A4B2F" w14:textId="5FEC621B"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49">
        <w:r w:rsidR="002B35AE">
          <w:rPr>
            <w:rStyle w:val="Hyperlink"/>
            <w:rFonts w:ascii="Calibri" w:hAnsi="Calibri" w:cs="Calibri"/>
          </w:rPr>
          <w:t xml:space="preserve">Improve the </w:t>
        </w:r>
        <w:r w:rsidR="002B35AE" w:rsidRPr="00C54D6F">
          <w:rPr>
            <w:rStyle w:val="Hyperlink"/>
            <w:rFonts w:ascii="Calibri" w:hAnsi="Calibri" w:cs="Calibri"/>
          </w:rPr>
          <w:t>ex parte renewal</w:t>
        </w:r>
      </w:hyperlink>
      <w:r w:rsidR="002B35AE">
        <w:rPr>
          <w:rStyle w:val="Hyperlink"/>
          <w:rFonts w:ascii="Calibri" w:hAnsi="Calibri" w:cs="Calibri"/>
        </w:rPr>
        <w:t xml:space="preserve"> process</w:t>
      </w:r>
      <w:r w:rsidR="003B0FB0" w:rsidRPr="00C54D6F">
        <w:rPr>
          <w:rFonts w:ascii="Calibri" w:hAnsi="Calibri" w:cs="Calibri"/>
        </w:rPr>
        <w:t xml:space="preserve">: </w:t>
      </w:r>
      <w:r w:rsidR="002B35AE">
        <w:rPr>
          <w:rFonts w:ascii="Calibri" w:hAnsi="Calibri" w:cs="Calibri"/>
        </w:rPr>
        <w:t>Federal law requires all Medicaid agencies to attempt to renew coverage for all Medicaid enrollees using data available from reliable sources. The ex parte process should be</w:t>
      </w:r>
      <w:r w:rsidR="003B0FB0" w:rsidRPr="00C54D6F">
        <w:rPr>
          <w:rFonts w:ascii="Calibri" w:hAnsi="Calibri" w:cs="Calibri"/>
        </w:rPr>
        <w:t xml:space="preserve"> completely automatic from the perspective of the enrollee</w:t>
      </w:r>
      <w:r w:rsidR="002B35AE">
        <w:rPr>
          <w:rFonts w:ascii="Calibri" w:hAnsi="Calibri" w:cs="Calibri"/>
        </w:rPr>
        <w:t xml:space="preserve"> and the state agency</w:t>
      </w:r>
      <w:r w:rsidR="003B0FB0" w:rsidRPr="00C54D6F">
        <w:rPr>
          <w:rFonts w:ascii="Calibri" w:hAnsi="Calibri" w:cs="Calibri"/>
        </w:rPr>
        <w:t>. See the Ex Parte document for more information.</w:t>
      </w:r>
    </w:p>
    <w:p w14:paraId="7F331C91" w14:textId="3F20DC7F"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50">
        <w:r w:rsidR="003B0FB0" w:rsidRPr="00C54D6F">
          <w:rPr>
            <w:rStyle w:val="Hyperlink"/>
            <w:rFonts w:ascii="Calibri" w:hAnsi="Calibri" w:cs="Calibri"/>
          </w:rPr>
          <w:t>Reduce verification requirements by relying on electronic sources and self-attestation</w:t>
        </w:r>
      </w:hyperlink>
      <w:r w:rsidR="003B0FB0" w:rsidRPr="00C54D6F">
        <w:rPr>
          <w:rFonts w:ascii="Calibri" w:hAnsi="Calibri" w:cs="Calibri"/>
        </w:rPr>
        <w:t>: When a true ex parte renewal is not possible, agencies can still rely on verified sources to pre-populate recertification forms and reduce verifications that need to be submitted by the enrollee. Agencies can also accept self-attestation for most non-financial eligibility criteria.</w:t>
      </w:r>
    </w:p>
    <w:p w14:paraId="66DBE65A" w14:textId="6FA2A4AF" w:rsidR="003B0FB0" w:rsidRPr="00A31D67" w:rsidRDefault="003B0FB0" w:rsidP="00B0640E">
      <w:pPr>
        <w:rPr>
          <w:rFonts w:ascii="Calibri" w:hAnsi="Calibri" w:cs="Calibri"/>
          <w:b/>
          <w:bCs/>
          <w:sz w:val="22"/>
          <w:szCs w:val="22"/>
        </w:rPr>
      </w:pPr>
      <w:r w:rsidRPr="00A31D67">
        <w:rPr>
          <w:rFonts w:ascii="Calibri" w:hAnsi="Calibri" w:cs="Calibri"/>
          <w:b/>
          <w:bCs/>
          <w:color w:val="152E5F"/>
        </w:rPr>
        <w:t>Enhance communications and renewal methods</w:t>
      </w:r>
      <w:r w:rsidR="00A31D67">
        <w:rPr>
          <w:rFonts w:ascii="Calibri" w:hAnsi="Calibri" w:cs="Calibri"/>
          <w:b/>
          <w:bCs/>
          <w:color w:val="152E5F"/>
        </w:rPr>
        <w:t>:</w:t>
      </w:r>
    </w:p>
    <w:p w14:paraId="1D20F851" w14:textId="77777777" w:rsidR="003B0FB0" w:rsidRPr="00C03A41" w:rsidRDefault="0047017E" w:rsidP="00B0640E">
      <w:pPr>
        <w:pStyle w:val="ListParagraph"/>
        <w:numPr>
          <w:ilvl w:val="1"/>
          <w:numId w:val="27"/>
        </w:numPr>
        <w:ind w:left="720"/>
        <w:rPr>
          <w:rFonts w:ascii="Calibri" w:eastAsiaTheme="minorEastAsia" w:hAnsi="Calibri" w:cs="Calibri"/>
        </w:rPr>
      </w:pPr>
      <w:hyperlink r:id="rId51">
        <w:r w:rsidR="003B0FB0" w:rsidRPr="00C03A41">
          <w:rPr>
            <w:rStyle w:val="Hyperlink"/>
            <w:rFonts w:ascii="Calibri" w:hAnsi="Calibri" w:cs="Calibri"/>
          </w:rPr>
          <w:t>Offer multiple pathways to complete renewals</w:t>
        </w:r>
      </w:hyperlink>
      <w:r w:rsidR="003B0FB0" w:rsidRPr="00C03A41">
        <w:rPr>
          <w:rFonts w:ascii="Calibri" w:hAnsi="Calibri" w:cs="Calibri"/>
        </w:rPr>
        <w:t>: Offering enrollees multiple options to complete the renewal process including mail, in-person, by phone, and online can help facilitate successful renewal and continuous coverage. Online solutions should be mobile friendly and allow for documentation submission and case tracking.</w:t>
      </w:r>
    </w:p>
    <w:p w14:paraId="14E30B4D"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52">
        <w:r w:rsidR="003B0FB0" w:rsidRPr="00C03A41">
          <w:rPr>
            <w:rStyle w:val="Hyperlink"/>
            <w:rFonts w:ascii="Calibri" w:hAnsi="Calibri" w:cs="Calibri"/>
          </w:rPr>
          <w:t>Ensure forms and notices are easy to follow and at an appropriate literacy level</w:t>
        </w:r>
      </w:hyperlink>
      <w:r w:rsidR="003B0FB0" w:rsidRPr="00C03A41">
        <w:rPr>
          <w:rFonts w:ascii="Calibri" w:hAnsi="Calibri" w:cs="Calibri"/>
        </w:rPr>
        <w:t xml:space="preserve">: Ensuring that forms and notices are simple, concise, and plain language can help enrollees quickly understand and take necessary action to maintain coverage. </w:t>
      </w:r>
    </w:p>
    <w:p w14:paraId="65355493"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53">
        <w:r w:rsidR="003B0FB0" w:rsidRPr="00C03A41">
          <w:rPr>
            <w:rStyle w:val="Hyperlink"/>
            <w:rFonts w:ascii="Calibri" w:hAnsi="Calibri" w:cs="Calibri"/>
          </w:rPr>
          <w:t>Ensure forms, notices, and live assistance are accessible for all enrollees</w:t>
        </w:r>
      </w:hyperlink>
      <w:r w:rsidR="003B0FB0" w:rsidRPr="00C03A41">
        <w:rPr>
          <w:rFonts w:ascii="Calibri" w:hAnsi="Calibri" w:cs="Calibri"/>
        </w:rPr>
        <w:t xml:space="preserve">: Beyond general design and literacy considerations, </w:t>
      </w:r>
      <w:proofErr w:type="gramStart"/>
      <w:r w:rsidR="003B0FB0" w:rsidRPr="00C03A41">
        <w:rPr>
          <w:rFonts w:ascii="Calibri" w:hAnsi="Calibri" w:cs="Calibri"/>
        </w:rPr>
        <w:t>communications</w:t>
      </w:r>
      <w:proofErr w:type="gramEnd"/>
      <w:r w:rsidR="003B0FB0" w:rsidRPr="00C03A41">
        <w:rPr>
          <w:rFonts w:ascii="Calibri" w:hAnsi="Calibri" w:cs="Calibri"/>
        </w:rPr>
        <w:t xml:space="preserve"> and other assistance, such as call centers, should take into account accommodations for persons with disabilities and translations (at appropriate literacy level) for individuals with limited English proficiency.</w:t>
      </w:r>
    </w:p>
    <w:p w14:paraId="49FA6FCE" w14:textId="77777777" w:rsidR="003B0FB0" w:rsidRPr="00C03A41" w:rsidRDefault="003B0FB0" w:rsidP="00B0640E">
      <w:pPr>
        <w:pStyle w:val="ListParagraph"/>
        <w:numPr>
          <w:ilvl w:val="1"/>
          <w:numId w:val="27"/>
        </w:numPr>
        <w:ind w:left="720"/>
        <w:rPr>
          <w:rFonts w:ascii="Calibri" w:eastAsiaTheme="minorEastAsia" w:hAnsi="Calibri" w:cs="Calibri"/>
        </w:rPr>
      </w:pPr>
      <w:r w:rsidRPr="00C03A41">
        <w:rPr>
          <w:rFonts w:ascii="Calibri" w:hAnsi="Calibri" w:cs="Calibri"/>
        </w:rPr>
        <w:t xml:space="preserve">Offer multi-channel reminders and methods of checking case status in addition to official notices: </w:t>
      </w:r>
      <w:hyperlink r:id="rId54">
        <w:r w:rsidRPr="00C03A41">
          <w:rPr>
            <w:rStyle w:val="Hyperlink"/>
            <w:rFonts w:ascii="Calibri" w:hAnsi="Calibri" w:cs="Calibri"/>
          </w:rPr>
          <w:t>Text messages</w:t>
        </w:r>
      </w:hyperlink>
      <w:r w:rsidRPr="00C03A41">
        <w:rPr>
          <w:rFonts w:ascii="Calibri" w:hAnsi="Calibri" w:cs="Calibri"/>
        </w:rPr>
        <w:t xml:space="preserve">, </w:t>
      </w:r>
      <w:hyperlink r:id="rId55">
        <w:r w:rsidRPr="00C03A41">
          <w:rPr>
            <w:rStyle w:val="Hyperlink"/>
            <w:rFonts w:ascii="Calibri" w:hAnsi="Calibri" w:cs="Calibri"/>
          </w:rPr>
          <w:t>calls</w:t>
        </w:r>
      </w:hyperlink>
      <w:r w:rsidRPr="00C03A41">
        <w:rPr>
          <w:rFonts w:ascii="Calibri" w:hAnsi="Calibri" w:cs="Calibri"/>
        </w:rPr>
        <w:t xml:space="preserve">, </w:t>
      </w:r>
      <w:hyperlink r:id="rId56">
        <w:r w:rsidRPr="00C03A41">
          <w:rPr>
            <w:rStyle w:val="Hyperlink"/>
            <w:rFonts w:ascii="Calibri" w:hAnsi="Calibri" w:cs="Calibri"/>
          </w:rPr>
          <w:t>online accounts</w:t>
        </w:r>
      </w:hyperlink>
      <w:r w:rsidRPr="00C03A41">
        <w:rPr>
          <w:rFonts w:ascii="Calibri" w:hAnsi="Calibri" w:cs="Calibri"/>
        </w:rPr>
        <w:t>, and other reminders can help ensure enrollees don’t miss mailed forms and notices and stay on track to renew on time.</w:t>
      </w:r>
    </w:p>
    <w:p w14:paraId="27A01AF6" w14:textId="77777777" w:rsidR="003B0FB0" w:rsidRPr="00C03A41" w:rsidRDefault="003B0FB0" w:rsidP="00B0640E">
      <w:pPr>
        <w:pStyle w:val="ListParagraph"/>
        <w:numPr>
          <w:ilvl w:val="1"/>
          <w:numId w:val="27"/>
        </w:numPr>
        <w:ind w:left="720"/>
        <w:rPr>
          <w:rFonts w:ascii="Calibri" w:eastAsiaTheme="minorEastAsia" w:hAnsi="Calibri" w:cs="Calibri"/>
        </w:rPr>
      </w:pPr>
      <w:r w:rsidRPr="00C03A41">
        <w:rPr>
          <w:rFonts w:ascii="Calibri" w:hAnsi="Calibri" w:cs="Calibri"/>
        </w:rPr>
        <w:t xml:space="preserve">Provide additional outreach and assistance for enrollees who are homeless or have frequent changes in residence: These individuals are likely not to receive official notices in a timely manner or at all. Coordinating with MCOs, providers, and other community partners can help ensure continuous coverage for these </w:t>
      </w:r>
      <w:proofErr w:type="gramStart"/>
      <w:r w:rsidRPr="00C03A41">
        <w:rPr>
          <w:rFonts w:ascii="Calibri" w:hAnsi="Calibri" w:cs="Calibri"/>
        </w:rPr>
        <w:t>hard to reach</w:t>
      </w:r>
      <w:proofErr w:type="gramEnd"/>
      <w:r w:rsidRPr="00C03A41">
        <w:rPr>
          <w:rFonts w:ascii="Calibri" w:hAnsi="Calibri" w:cs="Calibri"/>
        </w:rPr>
        <w:t xml:space="preserve"> populations.</w:t>
      </w:r>
    </w:p>
    <w:p w14:paraId="44372323" w14:textId="77777777" w:rsidR="003B0FB0" w:rsidRPr="00A31D67" w:rsidRDefault="003B0FB0" w:rsidP="00B0640E">
      <w:pPr>
        <w:rPr>
          <w:rFonts w:ascii="Calibri" w:hAnsi="Calibri" w:cs="Calibri"/>
          <w:b/>
          <w:bCs/>
          <w:color w:val="152E5F"/>
        </w:rPr>
      </w:pPr>
      <w:r w:rsidRPr="00A31D67">
        <w:rPr>
          <w:rFonts w:ascii="Calibri" w:hAnsi="Calibri" w:cs="Calibri"/>
          <w:b/>
          <w:bCs/>
          <w:color w:val="152E5F"/>
        </w:rPr>
        <w:t xml:space="preserve">Coordinate transitions between Medicaid and other coverage options when an enrollee is no longer </w:t>
      </w:r>
      <w:proofErr w:type="gramStart"/>
      <w:r w:rsidRPr="00A31D67">
        <w:rPr>
          <w:rFonts w:ascii="Calibri" w:hAnsi="Calibri" w:cs="Calibri"/>
          <w:b/>
          <w:bCs/>
          <w:color w:val="152E5F"/>
        </w:rPr>
        <w:t>eligible</w:t>
      </w:r>
      <w:proofErr w:type="gramEnd"/>
    </w:p>
    <w:p w14:paraId="124BD267"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57">
        <w:r w:rsidR="003B0FB0" w:rsidRPr="00C03A41">
          <w:rPr>
            <w:rStyle w:val="Hyperlink"/>
            <w:rFonts w:ascii="Calibri" w:hAnsi="Calibri" w:cs="Calibri"/>
          </w:rPr>
          <w:t>Ensure the availability of multimarket health plans</w:t>
        </w:r>
      </w:hyperlink>
      <w:r w:rsidR="003B0FB0" w:rsidRPr="00C03A41">
        <w:rPr>
          <w:rFonts w:ascii="Calibri" w:hAnsi="Calibri" w:cs="Calibri"/>
        </w:rPr>
        <w:t xml:space="preserve"> that offer both Medicaid and Marketplace coverage in an area: This may </w:t>
      </w:r>
      <w:hyperlink r:id="rId58">
        <w:r w:rsidR="003B0FB0" w:rsidRPr="00C03A41">
          <w:rPr>
            <w:rStyle w:val="Hyperlink"/>
            <w:rFonts w:ascii="Calibri" w:hAnsi="Calibri" w:cs="Calibri"/>
          </w:rPr>
          <w:t>help keep individuals in comparable coverage, with similar provider networks and prescription formularies;</w:t>
        </w:r>
      </w:hyperlink>
      <w:r w:rsidR="003B0FB0" w:rsidRPr="00C03A41">
        <w:rPr>
          <w:rFonts w:ascii="Calibri" w:hAnsi="Calibri" w:cs="Calibri"/>
        </w:rPr>
        <w:t xml:space="preserve">  </w:t>
      </w:r>
    </w:p>
    <w:p w14:paraId="01D38759" w14:textId="77777777" w:rsidR="003B0FB0" w:rsidRPr="00C03A41" w:rsidRDefault="003B0FB0" w:rsidP="00B0640E">
      <w:pPr>
        <w:pStyle w:val="ListParagraph"/>
        <w:numPr>
          <w:ilvl w:val="1"/>
          <w:numId w:val="27"/>
        </w:numPr>
        <w:ind w:left="720"/>
        <w:rPr>
          <w:rFonts w:ascii="Calibri" w:hAnsi="Calibri" w:cs="Calibri"/>
          <w:color w:val="0563C1"/>
        </w:rPr>
      </w:pPr>
      <w:r w:rsidRPr="00C03A41">
        <w:rPr>
          <w:rFonts w:ascii="Calibri" w:hAnsi="Calibri" w:cs="Calibri"/>
        </w:rPr>
        <w:t xml:space="preserve">Offer premium assistance to allow Medicaid-eligible participants to secure coverage on </w:t>
      </w:r>
      <w:hyperlink r:id="rId59">
        <w:r w:rsidRPr="00C03A41">
          <w:rPr>
            <w:rStyle w:val="Hyperlink"/>
            <w:rFonts w:ascii="Calibri" w:hAnsi="Calibri" w:cs="Calibri"/>
          </w:rPr>
          <w:t>the Marketplace</w:t>
        </w:r>
      </w:hyperlink>
      <w:r w:rsidRPr="00C03A41">
        <w:rPr>
          <w:rFonts w:ascii="Calibri" w:hAnsi="Calibri" w:cs="Calibri"/>
        </w:rPr>
        <w:t xml:space="preserve"> or through </w:t>
      </w:r>
      <w:hyperlink r:id="rId60">
        <w:r w:rsidRPr="00C03A41">
          <w:rPr>
            <w:rStyle w:val="Hyperlink"/>
            <w:rFonts w:ascii="Calibri" w:hAnsi="Calibri" w:cs="Calibri"/>
          </w:rPr>
          <w:t>employer-sponsored insurance</w:t>
        </w:r>
      </w:hyperlink>
      <w:r w:rsidRPr="00C03A41">
        <w:rPr>
          <w:rFonts w:ascii="Calibri" w:hAnsi="Calibri" w:cs="Calibri"/>
        </w:rPr>
        <w:t>.</w:t>
      </w:r>
    </w:p>
    <w:p w14:paraId="2AFC1136" w14:textId="77777777" w:rsidR="003B0FB0" w:rsidRPr="00C03A41" w:rsidRDefault="0047017E" w:rsidP="00B0640E">
      <w:pPr>
        <w:pStyle w:val="ListParagraph"/>
        <w:numPr>
          <w:ilvl w:val="1"/>
          <w:numId w:val="27"/>
        </w:numPr>
        <w:spacing w:after="0"/>
        <w:ind w:left="720"/>
        <w:rPr>
          <w:rFonts w:ascii="Calibri" w:eastAsiaTheme="minorEastAsia" w:hAnsi="Calibri" w:cs="Calibri"/>
          <w:color w:val="0563C1"/>
        </w:rPr>
      </w:pPr>
      <w:hyperlink r:id="rId61">
        <w:r w:rsidR="003B0FB0" w:rsidRPr="00C03A41">
          <w:rPr>
            <w:rStyle w:val="Hyperlink"/>
            <w:rFonts w:ascii="Calibri" w:hAnsi="Calibri" w:cs="Calibri"/>
          </w:rPr>
          <w:t>Facilitate transition between plans</w:t>
        </w:r>
      </w:hyperlink>
      <w:r w:rsidR="003B0FB0" w:rsidRPr="00C03A41">
        <w:rPr>
          <w:rFonts w:ascii="Calibri" w:hAnsi="Calibri" w:cs="Calibri"/>
        </w:rPr>
        <w:t>: As individuals transition between Medicaid and the Marketplace states can adopt measures to facilitate the transition such as automating referrals when an individual is no longer deemed eligible.</w:t>
      </w:r>
    </w:p>
    <w:p w14:paraId="232D2115" w14:textId="77777777" w:rsidR="003B0FB0" w:rsidRPr="00C54D6F" w:rsidRDefault="003B0FB0" w:rsidP="00B0640E">
      <w:pPr>
        <w:rPr>
          <w:rFonts w:ascii="Calibri" w:hAnsi="Calibri" w:cs="Calibri"/>
          <w:sz w:val="22"/>
          <w:szCs w:val="22"/>
        </w:rPr>
      </w:pPr>
    </w:p>
    <w:p w14:paraId="155AF2A8" w14:textId="0217FDAB" w:rsidR="003B0FB0" w:rsidRPr="00C03A41" w:rsidRDefault="003B0FB0" w:rsidP="00B0640E">
      <w:pPr>
        <w:rPr>
          <w:rFonts w:ascii="Calibri" w:hAnsi="Calibri" w:cs="Calibri"/>
          <w:b/>
          <w:bCs/>
          <w:color w:val="152E5F"/>
        </w:rPr>
      </w:pPr>
      <w:r w:rsidRPr="00C03A41">
        <w:rPr>
          <w:rFonts w:ascii="Calibri" w:hAnsi="Calibri" w:cs="Calibri"/>
          <w:b/>
          <w:bCs/>
          <w:color w:val="152E5F"/>
        </w:rPr>
        <w:t>Additional policies, processes, and staffing solutions</w:t>
      </w:r>
      <w:r w:rsidR="00C03A41" w:rsidRPr="00C03A41">
        <w:rPr>
          <w:rFonts w:ascii="Calibri" w:hAnsi="Calibri" w:cs="Calibri"/>
          <w:b/>
          <w:bCs/>
          <w:color w:val="152E5F"/>
        </w:rPr>
        <w:t>:</w:t>
      </w:r>
    </w:p>
    <w:p w14:paraId="5D1BCA35"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62">
        <w:r w:rsidR="003B0FB0" w:rsidRPr="00C03A41">
          <w:rPr>
            <w:rStyle w:val="Hyperlink"/>
            <w:rFonts w:ascii="Calibri" w:hAnsi="Calibri" w:cs="Calibri"/>
          </w:rPr>
          <w:t>Establish policies and procedures to monitor churn to identify and address root causes</w:t>
        </w:r>
      </w:hyperlink>
      <w:r w:rsidR="003B0FB0" w:rsidRPr="00C03A41">
        <w:rPr>
          <w:rFonts w:ascii="Calibri" w:hAnsi="Calibri" w:cs="Calibri"/>
        </w:rPr>
        <w:t>: This should include tracking denial codes and disaggregating data to identify variations across eligibility and demographic groups and geographies. It should also include information collection elements from those experiencing churn, eligibility workers, and community partners.</w:t>
      </w:r>
    </w:p>
    <w:p w14:paraId="0E292F6B" w14:textId="77777777"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63">
        <w:r w:rsidR="003B0FB0" w:rsidRPr="00C03A41">
          <w:rPr>
            <w:rStyle w:val="Hyperlink"/>
            <w:rFonts w:ascii="Calibri" w:hAnsi="Calibri" w:cs="Calibri"/>
          </w:rPr>
          <w:t>Ensure adequate staff, training, and resources to process cases and respond to inquiries</w:t>
        </w:r>
      </w:hyperlink>
      <w:r w:rsidR="003B0FB0" w:rsidRPr="00C03A41">
        <w:rPr>
          <w:rFonts w:ascii="Calibri" w:hAnsi="Calibri" w:cs="Calibri"/>
        </w:rPr>
        <w:t>: For any churn reduction strategy to be successful, it must be supported with sufficient trained and resourced staff to be able to process renewals</w:t>
      </w:r>
      <w:r w:rsidR="003B0FB0" w:rsidRPr="00C54D6F">
        <w:rPr>
          <w:rFonts w:ascii="Calibri" w:hAnsi="Calibri" w:cs="Calibri"/>
        </w:rPr>
        <w:t xml:space="preserve"> in a timely manner and help troubleshoot issues enrollees may face. This should also include smarter through business process reengineering such as adopting universal caseloads.</w:t>
      </w:r>
    </w:p>
    <w:p w14:paraId="5D0CDF61" w14:textId="77777777"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64">
        <w:r w:rsidR="003B0FB0" w:rsidRPr="00C54D6F">
          <w:rPr>
            <w:rStyle w:val="Hyperlink"/>
            <w:rFonts w:ascii="Calibri" w:hAnsi="Calibri" w:cs="Calibri"/>
          </w:rPr>
          <w:t>Reduce or eliminate periodic data checks</w:t>
        </w:r>
      </w:hyperlink>
      <w:r w:rsidR="003B0FB0" w:rsidRPr="00C54D6F">
        <w:rPr>
          <w:rFonts w:ascii="Calibri" w:hAnsi="Calibri" w:cs="Calibri"/>
        </w:rPr>
        <w:t xml:space="preserve">: Enrollees can temporarily lose coverage when data checks pick up temporary fluctuations in income or if they do not or are unable to respond in a timely manner to a data check finding that could be inaccurate. </w:t>
      </w:r>
    </w:p>
    <w:p w14:paraId="51E27F54" w14:textId="6AB7D325" w:rsidR="003B0FB0" w:rsidRPr="00C54D6F" w:rsidRDefault="0047017E" w:rsidP="00B0640E">
      <w:pPr>
        <w:pStyle w:val="ListParagraph"/>
        <w:numPr>
          <w:ilvl w:val="1"/>
          <w:numId w:val="27"/>
        </w:numPr>
        <w:ind w:left="720"/>
        <w:rPr>
          <w:rFonts w:ascii="Calibri" w:eastAsiaTheme="minorEastAsia" w:hAnsi="Calibri" w:cs="Calibri"/>
          <w:color w:val="0563C1"/>
        </w:rPr>
      </w:pPr>
      <w:hyperlink r:id="rId65">
        <w:r w:rsidR="003B0FB0" w:rsidRPr="00C54D6F">
          <w:rPr>
            <w:rStyle w:val="Hyperlink"/>
            <w:rFonts w:ascii="Calibri" w:hAnsi="Calibri" w:cs="Calibri"/>
          </w:rPr>
          <w:t>Eliminate premiums and premium lockouts</w:t>
        </w:r>
      </w:hyperlink>
      <w:r w:rsidR="003B0FB0" w:rsidRPr="00C54D6F">
        <w:rPr>
          <w:rFonts w:ascii="Calibri" w:hAnsi="Calibri" w:cs="Calibri"/>
        </w:rPr>
        <w:t xml:space="preserve"> or </w:t>
      </w:r>
      <w:hyperlink r:id="rId66">
        <w:r w:rsidR="003B0FB0" w:rsidRPr="00C54D6F">
          <w:rPr>
            <w:rStyle w:val="Hyperlink"/>
            <w:rFonts w:ascii="Calibri" w:hAnsi="Calibri" w:cs="Calibri"/>
          </w:rPr>
          <w:t>at least offer flexibilities such as grace periods and simplifying payment rules</w:t>
        </w:r>
      </w:hyperlink>
      <w:r w:rsidR="003B0FB0" w:rsidRPr="00C54D6F">
        <w:rPr>
          <w:rFonts w:ascii="Calibri" w:hAnsi="Calibri" w:cs="Calibri"/>
        </w:rPr>
        <w:t>: Reducing or eliminating premium and lockout requirements can help ensure individuals who are eligible for Medicaid do not lose coverage for an inability to make premium payments.</w:t>
      </w:r>
    </w:p>
    <w:p w14:paraId="793B935A" w14:textId="445A6045"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67">
        <w:r w:rsidR="003B0FB0" w:rsidRPr="00C54D6F">
          <w:rPr>
            <w:rStyle w:val="Hyperlink"/>
            <w:rFonts w:ascii="Calibri" w:hAnsi="Calibri" w:cs="Calibri"/>
          </w:rPr>
          <w:t>Offer the option to use projected annual income at renewal</w:t>
        </w:r>
      </w:hyperlink>
      <w:r w:rsidR="003B0FB0" w:rsidRPr="00C54D6F">
        <w:rPr>
          <w:rFonts w:ascii="Calibri" w:hAnsi="Calibri" w:cs="Calibri"/>
        </w:rPr>
        <w:t xml:space="preserve">: for the remainder of the calendar year instead of </w:t>
      </w:r>
      <w:r w:rsidR="003B0FB0" w:rsidRPr="00C03A41">
        <w:rPr>
          <w:rFonts w:ascii="Calibri" w:hAnsi="Calibri" w:cs="Calibri"/>
        </w:rPr>
        <w:t>current monthly income. Based on state plan amendments submitted to CMS to implement the ACA rules, few states indicated the use of projected annual income rather than current monthly income.</w:t>
      </w:r>
    </w:p>
    <w:p w14:paraId="7D90DBBA"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68">
        <w:r w:rsidR="003B0FB0" w:rsidRPr="00C03A41">
          <w:rPr>
            <w:rStyle w:val="Hyperlink"/>
            <w:rFonts w:ascii="Calibri" w:hAnsi="Calibri" w:cs="Calibri"/>
          </w:rPr>
          <w:t>Coordinate renewals for enrollees within the same household and across public assistance programs</w:t>
        </w:r>
      </w:hyperlink>
      <w:r w:rsidR="003B0FB0" w:rsidRPr="00C03A41">
        <w:rPr>
          <w:rFonts w:ascii="Calibri" w:hAnsi="Calibri" w:cs="Calibri"/>
        </w:rPr>
        <w:t>: Coordinating the timing of renewals and/or pushing forward Medicaid renewals based on information collected from renewals for other programs can reduce burden on enrollees and administering agencies while helping to maintain continuous coverage.</w:t>
      </w:r>
    </w:p>
    <w:p w14:paraId="394A6E79" w14:textId="77777777" w:rsidR="003B0FB0" w:rsidRPr="00C03A41" w:rsidRDefault="0047017E" w:rsidP="00B0640E">
      <w:pPr>
        <w:pStyle w:val="ListParagraph"/>
        <w:numPr>
          <w:ilvl w:val="1"/>
          <w:numId w:val="27"/>
        </w:numPr>
        <w:ind w:left="720"/>
        <w:rPr>
          <w:rFonts w:ascii="Calibri" w:eastAsiaTheme="minorEastAsia" w:hAnsi="Calibri" w:cs="Calibri"/>
          <w:color w:val="0563C1"/>
        </w:rPr>
      </w:pPr>
      <w:hyperlink r:id="rId69">
        <w:r w:rsidR="003B0FB0" w:rsidRPr="00C03A41">
          <w:rPr>
            <w:rStyle w:val="Hyperlink"/>
            <w:rFonts w:ascii="Calibri" w:hAnsi="Calibri" w:cs="Calibri"/>
          </w:rPr>
          <w:t>Ensure enrollees are considered for alternate eligibility categories before closing cases</w:t>
        </w:r>
      </w:hyperlink>
      <w:r w:rsidR="003B0FB0" w:rsidRPr="00C03A41">
        <w:rPr>
          <w:rFonts w:ascii="Calibri" w:hAnsi="Calibri" w:cs="Calibri"/>
        </w:rPr>
        <w:t>: Checking for alternate eligibility, such as expansion group coverage for those aging out of child eligibility categories, before disenrollment can help ensure continuous coverage when an individual may otherwise end up churning.</w:t>
      </w:r>
    </w:p>
    <w:p w14:paraId="17DF376C" w14:textId="2FB404BC" w:rsidR="00033B61" w:rsidRPr="00B94535" w:rsidRDefault="0047017E" w:rsidP="00B0640E">
      <w:pPr>
        <w:pStyle w:val="ListParagraph"/>
        <w:numPr>
          <w:ilvl w:val="1"/>
          <w:numId w:val="27"/>
        </w:numPr>
        <w:spacing w:after="0"/>
        <w:ind w:left="720"/>
        <w:rPr>
          <w:rStyle w:val="normaltextrun"/>
          <w:rFonts w:ascii="Calibri" w:eastAsiaTheme="minorEastAsia" w:hAnsi="Calibri" w:cs="Calibri"/>
          <w:color w:val="0563C1"/>
        </w:rPr>
      </w:pPr>
      <w:hyperlink r:id="rId70">
        <w:r w:rsidR="003B0FB0" w:rsidRPr="00C03A41">
          <w:rPr>
            <w:rStyle w:val="Hyperlink"/>
            <w:rFonts w:ascii="Calibri" w:hAnsi="Calibri" w:cs="Calibri"/>
          </w:rPr>
          <w:t>Leverage presumptive eligibility (PE)</w:t>
        </w:r>
      </w:hyperlink>
      <w:r w:rsidR="003B0FB0" w:rsidRPr="00C03A41">
        <w:rPr>
          <w:rFonts w:ascii="Calibri" w:hAnsi="Calibri" w:cs="Calibri"/>
        </w:rPr>
        <w:t>: When enrollees who are still eligible do fall off, they may not become aware until they seek medical care. Developing a community-based network of providers that can conduct PE enrollments</w:t>
      </w:r>
      <w:r w:rsidR="003B0FB0" w:rsidRPr="00C54D6F">
        <w:rPr>
          <w:rFonts w:ascii="Calibri" w:hAnsi="Calibri" w:cs="Calibri"/>
        </w:rPr>
        <w:t xml:space="preserve"> can help shorten lapses in coverage.</w:t>
      </w:r>
      <w:r w:rsidR="00724F0D" w:rsidRPr="00770D78">
        <w:rPr>
          <w:rStyle w:val="normaltextrun"/>
          <w:rFonts w:ascii="Calibri" w:hAnsi="Calibri"/>
          <w:color w:val="262626" w:themeColor="text1" w:themeTint="D9"/>
        </w:rPr>
        <w:t xml:space="preserve"> </w:t>
      </w:r>
    </w:p>
    <w:p w14:paraId="28266CE0" w14:textId="44D9B34D" w:rsidR="00B94535" w:rsidRDefault="00B94535" w:rsidP="00B94535">
      <w:pPr>
        <w:rPr>
          <w:rFonts w:ascii="Calibri" w:eastAsiaTheme="minorEastAsia" w:hAnsi="Calibri" w:cs="Calibri"/>
          <w:color w:val="0563C1"/>
        </w:rPr>
      </w:pPr>
    </w:p>
    <w:p w14:paraId="6794D64F" w14:textId="77777777" w:rsidR="00B94535" w:rsidRPr="00BB688F" w:rsidRDefault="00B94535" w:rsidP="00B94535">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53EE84B7" w14:textId="77777777" w:rsidR="00B94535" w:rsidRPr="006C6C5C" w:rsidRDefault="00B94535" w:rsidP="00B94535">
      <w:pPr>
        <w:rPr>
          <w:rFonts w:asciiTheme="majorHAnsi" w:eastAsia="Times New Roman" w:hAnsiTheme="majorHAnsi" w:cstheme="majorHAnsi"/>
          <w:i/>
          <w:iCs/>
          <w:color w:val="808080" w:themeColor="background1" w:themeShade="80"/>
          <w:sz w:val="20"/>
          <w:szCs w:val="20"/>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p>
    <w:p w14:paraId="6EC06FFB" w14:textId="77777777" w:rsidR="00B94535" w:rsidRPr="00B94535" w:rsidRDefault="00B94535" w:rsidP="00B94535">
      <w:pPr>
        <w:rPr>
          <w:rFonts w:ascii="Calibri" w:eastAsiaTheme="minorEastAsia" w:hAnsi="Calibri" w:cs="Calibri"/>
          <w:color w:val="0563C1"/>
        </w:rPr>
      </w:pPr>
    </w:p>
    <w:sectPr w:rsidR="00B94535" w:rsidRPr="00B94535" w:rsidSect="00770D78">
      <w:headerReference w:type="default" r:id="rId71"/>
      <w:footerReference w:type="default" r:id="rId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E356" w14:textId="77777777" w:rsidR="007142AC" w:rsidRDefault="007142AC" w:rsidP="00BC71EC">
      <w:r>
        <w:separator/>
      </w:r>
    </w:p>
  </w:endnote>
  <w:endnote w:type="continuationSeparator" w:id="0">
    <w:p w14:paraId="528B3BA2" w14:textId="77777777" w:rsidR="007142AC" w:rsidRDefault="007142AC" w:rsidP="00BC71EC">
      <w:r>
        <w:continuationSeparator/>
      </w:r>
    </w:p>
  </w:endnote>
  <w:endnote w:type="continuationNotice" w:id="1">
    <w:p w14:paraId="185E5552" w14:textId="77777777" w:rsidR="007142AC" w:rsidRDefault="0071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199C23B7" w:rsidR="00AB7517" w:rsidRPr="00000F00" w:rsidRDefault="0047017E"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w:t>
    </w:r>
    <w:r>
      <w:rPr>
        <w:rFonts w:asciiTheme="majorHAnsi" w:hAnsiTheme="majorHAnsi" w:cstheme="majorHAnsi"/>
        <w:color w:val="262626" w:themeColor="text1" w:themeTint="D9"/>
        <w:sz w:val="20"/>
        <w:szCs w:val="20"/>
      </w:rPr>
      <w:t>2024</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8548" w14:textId="77777777" w:rsidR="007142AC" w:rsidRDefault="007142AC" w:rsidP="00BC71EC">
      <w:r>
        <w:separator/>
      </w:r>
    </w:p>
  </w:footnote>
  <w:footnote w:type="continuationSeparator" w:id="0">
    <w:p w14:paraId="1DD91A65" w14:textId="77777777" w:rsidR="007142AC" w:rsidRDefault="007142AC" w:rsidP="00BC71EC">
      <w:r>
        <w:continuationSeparator/>
      </w:r>
    </w:p>
  </w:footnote>
  <w:footnote w:type="continuationNotice" w:id="1">
    <w:p w14:paraId="33FD26E6" w14:textId="77777777" w:rsidR="007142AC" w:rsidRDefault="00714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2724BCA2" w:rsidR="00BC71EC" w:rsidRDefault="009274CC" w:rsidP="00A173C6">
    <w:pPr>
      <w:rPr>
        <w:rFonts w:ascii="Calibri" w:hAnsi="Calibri"/>
        <w:color w:val="262626" w:themeColor="text1" w:themeTint="D9"/>
      </w:rPr>
    </w:pPr>
    <w:r>
      <w:rPr>
        <w:rFonts w:ascii="Calibri" w:hAnsi="Calibri"/>
        <w:color w:val="262626" w:themeColor="text1" w:themeTint="D9"/>
      </w:rPr>
      <w:t>Medicaid Churn Overview &amp; FAQ</w:t>
    </w:r>
  </w:p>
  <w:p w14:paraId="4765650C" w14:textId="77777777" w:rsidR="008832A5" w:rsidRPr="00894568" w:rsidRDefault="008832A5"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330A"/>
    <w:multiLevelType w:val="hybridMultilevel"/>
    <w:tmpl w:val="88628E2C"/>
    <w:lvl w:ilvl="0" w:tplc="9A7275AE">
      <w:numFmt w:val="bullet"/>
      <w:lvlText w:val="•"/>
      <w:lvlJc w:val="left"/>
      <w:pPr>
        <w:ind w:left="720" w:hanging="360"/>
      </w:pPr>
      <w:rPr>
        <w:rFonts w:ascii="Myriad Pro" w:eastAsia="Times New Roman" w:hAnsi="Myriad Pro" w:cs="Times New Roman" w:hint="default"/>
      </w:rPr>
    </w:lvl>
    <w:lvl w:ilvl="1" w:tplc="9A7275AE">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D086B"/>
    <w:multiLevelType w:val="hybridMultilevel"/>
    <w:tmpl w:val="1D3041AC"/>
    <w:lvl w:ilvl="0" w:tplc="C63806D4">
      <w:start w:val="1"/>
      <w:numFmt w:val="bullet"/>
      <w:lvlText w:val=""/>
      <w:lvlJc w:val="left"/>
      <w:pPr>
        <w:ind w:left="720" w:hanging="360"/>
      </w:pPr>
      <w:rPr>
        <w:rFonts w:ascii="Symbol" w:hAnsi="Symbol" w:hint="default"/>
      </w:rPr>
    </w:lvl>
    <w:lvl w:ilvl="1" w:tplc="3EDE496C">
      <w:start w:val="1"/>
      <w:numFmt w:val="bullet"/>
      <w:lvlText w:val=""/>
      <w:lvlJc w:val="left"/>
      <w:pPr>
        <w:ind w:left="1440" w:hanging="360"/>
      </w:pPr>
      <w:rPr>
        <w:rFonts w:ascii="Symbol" w:hAnsi="Symbol" w:hint="default"/>
      </w:rPr>
    </w:lvl>
    <w:lvl w:ilvl="2" w:tplc="1EAAA74A">
      <w:start w:val="1"/>
      <w:numFmt w:val="bullet"/>
      <w:lvlText w:val=""/>
      <w:lvlJc w:val="left"/>
      <w:pPr>
        <w:ind w:left="2160" w:hanging="360"/>
      </w:pPr>
      <w:rPr>
        <w:rFonts w:ascii="Wingdings" w:hAnsi="Wingdings" w:hint="default"/>
      </w:rPr>
    </w:lvl>
    <w:lvl w:ilvl="3" w:tplc="4E9AD72E">
      <w:start w:val="1"/>
      <w:numFmt w:val="bullet"/>
      <w:lvlText w:val=""/>
      <w:lvlJc w:val="left"/>
      <w:pPr>
        <w:ind w:left="2880" w:hanging="360"/>
      </w:pPr>
      <w:rPr>
        <w:rFonts w:ascii="Symbol" w:hAnsi="Symbol" w:hint="default"/>
      </w:rPr>
    </w:lvl>
    <w:lvl w:ilvl="4" w:tplc="B36E0106">
      <w:start w:val="1"/>
      <w:numFmt w:val="bullet"/>
      <w:lvlText w:val="o"/>
      <w:lvlJc w:val="left"/>
      <w:pPr>
        <w:ind w:left="3600" w:hanging="360"/>
      </w:pPr>
      <w:rPr>
        <w:rFonts w:ascii="Courier New" w:hAnsi="Courier New" w:hint="default"/>
      </w:rPr>
    </w:lvl>
    <w:lvl w:ilvl="5" w:tplc="B9CAFEA2">
      <w:start w:val="1"/>
      <w:numFmt w:val="bullet"/>
      <w:lvlText w:val=""/>
      <w:lvlJc w:val="left"/>
      <w:pPr>
        <w:ind w:left="4320" w:hanging="360"/>
      </w:pPr>
      <w:rPr>
        <w:rFonts w:ascii="Wingdings" w:hAnsi="Wingdings" w:hint="default"/>
      </w:rPr>
    </w:lvl>
    <w:lvl w:ilvl="6" w:tplc="57829406">
      <w:start w:val="1"/>
      <w:numFmt w:val="bullet"/>
      <w:lvlText w:val=""/>
      <w:lvlJc w:val="left"/>
      <w:pPr>
        <w:ind w:left="5040" w:hanging="360"/>
      </w:pPr>
      <w:rPr>
        <w:rFonts w:ascii="Symbol" w:hAnsi="Symbol" w:hint="default"/>
      </w:rPr>
    </w:lvl>
    <w:lvl w:ilvl="7" w:tplc="4F780394">
      <w:start w:val="1"/>
      <w:numFmt w:val="bullet"/>
      <w:lvlText w:val="o"/>
      <w:lvlJc w:val="left"/>
      <w:pPr>
        <w:ind w:left="5760" w:hanging="360"/>
      </w:pPr>
      <w:rPr>
        <w:rFonts w:ascii="Courier New" w:hAnsi="Courier New" w:hint="default"/>
      </w:rPr>
    </w:lvl>
    <w:lvl w:ilvl="8" w:tplc="C20861C6">
      <w:start w:val="1"/>
      <w:numFmt w:val="bullet"/>
      <w:lvlText w:val=""/>
      <w:lvlJc w:val="left"/>
      <w:pPr>
        <w:ind w:left="6480" w:hanging="360"/>
      </w:pPr>
      <w:rPr>
        <w:rFonts w:ascii="Wingdings" w:hAnsi="Wingdings" w:hint="default"/>
      </w:rPr>
    </w:lvl>
  </w:abstractNum>
  <w:abstractNum w:abstractNumId="6"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2877265A"/>
    <w:multiLevelType w:val="hybridMultilevel"/>
    <w:tmpl w:val="599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1036D"/>
    <w:multiLevelType w:val="hybridMultilevel"/>
    <w:tmpl w:val="A91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15:restartNumberingAfterBreak="0">
    <w:nsid w:val="49D6532E"/>
    <w:multiLevelType w:val="hybridMultilevel"/>
    <w:tmpl w:val="B0844880"/>
    <w:lvl w:ilvl="0" w:tplc="B24E06BA">
      <w:start w:val="1"/>
      <w:numFmt w:val="decimal"/>
      <w:lvlText w:val="%1."/>
      <w:lvlJc w:val="left"/>
      <w:pPr>
        <w:ind w:left="720" w:hanging="360"/>
      </w:pPr>
    </w:lvl>
    <w:lvl w:ilvl="1" w:tplc="47642C28">
      <w:start w:val="1"/>
      <w:numFmt w:val="decimal"/>
      <w:lvlText w:val="%2."/>
      <w:lvlJc w:val="left"/>
      <w:pPr>
        <w:ind w:left="1440" w:hanging="360"/>
      </w:pPr>
    </w:lvl>
    <w:lvl w:ilvl="2" w:tplc="561010FC">
      <w:start w:val="1"/>
      <w:numFmt w:val="lowerRoman"/>
      <w:lvlText w:val="%3."/>
      <w:lvlJc w:val="right"/>
      <w:pPr>
        <w:ind w:left="2160" w:hanging="180"/>
      </w:pPr>
    </w:lvl>
    <w:lvl w:ilvl="3" w:tplc="E6D4EC1A">
      <w:start w:val="1"/>
      <w:numFmt w:val="decimal"/>
      <w:lvlText w:val="%4."/>
      <w:lvlJc w:val="left"/>
      <w:pPr>
        <w:ind w:left="2880" w:hanging="360"/>
      </w:pPr>
    </w:lvl>
    <w:lvl w:ilvl="4" w:tplc="61241436">
      <w:start w:val="1"/>
      <w:numFmt w:val="lowerLetter"/>
      <w:lvlText w:val="%5."/>
      <w:lvlJc w:val="left"/>
      <w:pPr>
        <w:ind w:left="3600" w:hanging="360"/>
      </w:pPr>
    </w:lvl>
    <w:lvl w:ilvl="5" w:tplc="BA9ECD50">
      <w:start w:val="1"/>
      <w:numFmt w:val="lowerRoman"/>
      <w:lvlText w:val="%6."/>
      <w:lvlJc w:val="right"/>
      <w:pPr>
        <w:ind w:left="4320" w:hanging="180"/>
      </w:pPr>
    </w:lvl>
    <w:lvl w:ilvl="6" w:tplc="2CD07342">
      <w:start w:val="1"/>
      <w:numFmt w:val="decimal"/>
      <w:lvlText w:val="%7."/>
      <w:lvlJc w:val="left"/>
      <w:pPr>
        <w:ind w:left="5040" w:hanging="360"/>
      </w:pPr>
    </w:lvl>
    <w:lvl w:ilvl="7" w:tplc="0A4A1802">
      <w:start w:val="1"/>
      <w:numFmt w:val="lowerLetter"/>
      <w:lvlText w:val="%8."/>
      <w:lvlJc w:val="left"/>
      <w:pPr>
        <w:ind w:left="5760" w:hanging="360"/>
      </w:pPr>
    </w:lvl>
    <w:lvl w:ilvl="8" w:tplc="49628452">
      <w:start w:val="1"/>
      <w:numFmt w:val="lowerRoman"/>
      <w:lvlText w:val="%9."/>
      <w:lvlJc w:val="right"/>
      <w:pPr>
        <w:ind w:left="6480" w:hanging="180"/>
      </w:pPr>
    </w:lvl>
  </w:abstractNum>
  <w:abstractNum w:abstractNumId="19"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D422B7"/>
    <w:multiLevelType w:val="hybridMultilevel"/>
    <w:tmpl w:val="F274DFFC"/>
    <w:lvl w:ilvl="0" w:tplc="8BD4CA98">
      <w:start w:val="1"/>
      <w:numFmt w:val="bullet"/>
      <w:lvlText w:val=""/>
      <w:lvlJc w:val="left"/>
      <w:pPr>
        <w:ind w:left="720" w:hanging="360"/>
      </w:pPr>
      <w:rPr>
        <w:rFonts w:ascii="Symbol" w:hAnsi="Symbol" w:hint="default"/>
      </w:rPr>
    </w:lvl>
    <w:lvl w:ilvl="1" w:tplc="D15C3E96">
      <w:start w:val="1"/>
      <w:numFmt w:val="bullet"/>
      <w:lvlText w:val=""/>
      <w:lvlJc w:val="left"/>
      <w:pPr>
        <w:ind w:left="1440" w:hanging="360"/>
      </w:pPr>
      <w:rPr>
        <w:rFonts w:ascii="Symbol" w:hAnsi="Symbol" w:hint="default"/>
      </w:rPr>
    </w:lvl>
    <w:lvl w:ilvl="2" w:tplc="5FE09D46">
      <w:start w:val="1"/>
      <w:numFmt w:val="bullet"/>
      <w:lvlText w:val=""/>
      <w:lvlJc w:val="left"/>
      <w:pPr>
        <w:ind w:left="2160" w:hanging="360"/>
      </w:pPr>
      <w:rPr>
        <w:rFonts w:ascii="Wingdings" w:hAnsi="Wingdings" w:hint="default"/>
      </w:rPr>
    </w:lvl>
    <w:lvl w:ilvl="3" w:tplc="2CFE8DE8">
      <w:start w:val="1"/>
      <w:numFmt w:val="bullet"/>
      <w:lvlText w:val=""/>
      <w:lvlJc w:val="left"/>
      <w:pPr>
        <w:ind w:left="2880" w:hanging="360"/>
      </w:pPr>
      <w:rPr>
        <w:rFonts w:ascii="Symbol" w:hAnsi="Symbol" w:hint="default"/>
      </w:rPr>
    </w:lvl>
    <w:lvl w:ilvl="4" w:tplc="73865E48">
      <w:start w:val="1"/>
      <w:numFmt w:val="bullet"/>
      <w:lvlText w:val="o"/>
      <w:lvlJc w:val="left"/>
      <w:pPr>
        <w:ind w:left="3600" w:hanging="360"/>
      </w:pPr>
      <w:rPr>
        <w:rFonts w:ascii="Courier New" w:hAnsi="Courier New" w:hint="default"/>
      </w:rPr>
    </w:lvl>
    <w:lvl w:ilvl="5" w:tplc="671C0992">
      <w:start w:val="1"/>
      <w:numFmt w:val="bullet"/>
      <w:lvlText w:val=""/>
      <w:lvlJc w:val="left"/>
      <w:pPr>
        <w:ind w:left="4320" w:hanging="360"/>
      </w:pPr>
      <w:rPr>
        <w:rFonts w:ascii="Wingdings" w:hAnsi="Wingdings" w:hint="default"/>
      </w:rPr>
    </w:lvl>
    <w:lvl w:ilvl="6" w:tplc="AB185AB2">
      <w:start w:val="1"/>
      <w:numFmt w:val="bullet"/>
      <w:lvlText w:val=""/>
      <w:lvlJc w:val="left"/>
      <w:pPr>
        <w:ind w:left="5040" w:hanging="360"/>
      </w:pPr>
      <w:rPr>
        <w:rFonts w:ascii="Symbol" w:hAnsi="Symbol" w:hint="default"/>
      </w:rPr>
    </w:lvl>
    <w:lvl w:ilvl="7" w:tplc="EB7205FA">
      <w:start w:val="1"/>
      <w:numFmt w:val="bullet"/>
      <w:lvlText w:val="o"/>
      <w:lvlJc w:val="left"/>
      <w:pPr>
        <w:ind w:left="5760" w:hanging="360"/>
      </w:pPr>
      <w:rPr>
        <w:rFonts w:ascii="Courier New" w:hAnsi="Courier New" w:hint="default"/>
      </w:rPr>
    </w:lvl>
    <w:lvl w:ilvl="8" w:tplc="920C40E0">
      <w:start w:val="1"/>
      <w:numFmt w:val="bullet"/>
      <w:lvlText w:val=""/>
      <w:lvlJc w:val="left"/>
      <w:pPr>
        <w:ind w:left="6480" w:hanging="360"/>
      </w:pPr>
      <w:rPr>
        <w:rFonts w:ascii="Wingdings" w:hAnsi="Wingdings" w:hint="default"/>
      </w:rPr>
    </w:lvl>
  </w:abstractNum>
  <w:abstractNum w:abstractNumId="23"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353FA1"/>
    <w:multiLevelType w:val="hybridMultilevel"/>
    <w:tmpl w:val="9DC2A934"/>
    <w:lvl w:ilvl="0" w:tplc="9A7275AE">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D663E"/>
    <w:multiLevelType w:val="hybridMultilevel"/>
    <w:tmpl w:val="151E96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213516">
    <w:abstractNumId w:val="8"/>
  </w:num>
  <w:num w:numId="2" w16cid:durableId="586157529">
    <w:abstractNumId w:val="26"/>
  </w:num>
  <w:num w:numId="3" w16cid:durableId="789124933">
    <w:abstractNumId w:val="10"/>
  </w:num>
  <w:num w:numId="4" w16cid:durableId="1397896365">
    <w:abstractNumId w:val="6"/>
  </w:num>
  <w:num w:numId="5" w16cid:durableId="325910914">
    <w:abstractNumId w:val="29"/>
  </w:num>
  <w:num w:numId="6" w16cid:durableId="2044280058">
    <w:abstractNumId w:val="1"/>
  </w:num>
  <w:num w:numId="7" w16cid:durableId="663364759">
    <w:abstractNumId w:val="4"/>
  </w:num>
  <w:num w:numId="8" w16cid:durableId="2097899602">
    <w:abstractNumId w:val="7"/>
  </w:num>
  <w:num w:numId="9" w16cid:durableId="492918554">
    <w:abstractNumId w:val="25"/>
  </w:num>
  <w:num w:numId="10" w16cid:durableId="1541360069">
    <w:abstractNumId w:val="0"/>
  </w:num>
  <w:num w:numId="11" w16cid:durableId="469903184">
    <w:abstractNumId w:val="23"/>
  </w:num>
  <w:num w:numId="12" w16cid:durableId="1385829707">
    <w:abstractNumId w:val="14"/>
  </w:num>
  <w:num w:numId="13" w16cid:durableId="1175262607">
    <w:abstractNumId w:val="16"/>
  </w:num>
  <w:num w:numId="14" w16cid:durableId="562104077">
    <w:abstractNumId w:val="21"/>
  </w:num>
  <w:num w:numId="15" w16cid:durableId="1344822665">
    <w:abstractNumId w:val="28"/>
  </w:num>
  <w:num w:numId="16" w16cid:durableId="483786804">
    <w:abstractNumId w:val="15"/>
  </w:num>
  <w:num w:numId="17" w16cid:durableId="1644894088">
    <w:abstractNumId w:val="20"/>
  </w:num>
  <w:num w:numId="18" w16cid:durableId="2022660580">
    <w:abstractNumId w:val="19"/>
  </w:num>
  <w:num w:numId="19" w16cid:durableId="2059350558">
    <w:abstractNumId w:val="11"/>
  </w:num>
  <w:num w:numId="20" w16cid:durableId="1850410134">
    <w:abstractNumId w:val="30"/>
  </w:num>
  <w:num w:numId="21" w16cid:durableId="1331176429">
    <w:abstractNumId w:val="17"/>
  </w:num>
  <w:num w:numId="22" w16cid:durableId="859440312">
    <w:abstractNumId w:val="9"/>
  </w:num>
  <w:num w:numId="23" w16cid:durableId="1822965115">
    <w:abstractNumId w:val="32"/>
  </w:num>
  <w:num w:numId="24" w16cid:durableId="511989936">
    <w:abstractNumId w:val="31"/>
  </w:num>
  <w:num w:numId="25" w16cid:durableId="372074057">
    <w:abstractNumId w:val="3"/>
  </w:num>
  <w:num w:numId="26" w16cid:durableId="956790501">
    <w:abstractNumId w:val="12"/>
  </w:num>
  <w:num w:numId="27" w16cid:durableId="406421425">
    <w:abstractNumId w:val="18"/>
  </w:num>
  <w:num w:numId="28" w16cid:durableId="2033456232">
    <w:abstractNumId w:val="22"/>
  </w:num>
  <w:num w:numId="29" w16cid:durableId="1142118382">
    <w:abstractNumId w:val="5"/>
  </w:num>
  <w:num w:numId="30" w16cid:durableId="1754549477">
    <w:abstractNumId w:val="27"/>
  </w:num>
  <w:num w:numId="31" w16cid:durableId="1135022545">
    <w:abstractNumId w:val="24"/>
  </w:num>
  <w:num w:numId="32" w16cid:durableId="1685278516">
    <w:abstractNumId w:val="2"/>
  </w:num>
  <w:num w:numId="33" w16cid:durableId="430786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F00"/>
    <w:rsid w:val="00005208"/>
    <w:rsid w:val="00033B61"/>
    <w:rsid w:val="000621FA"/>
    <w:rsid w:val="000805C6"/>
    <w:rsid w:val="0008306E"/>
    <w:rsid w:val="000910A3"/>
    <w:rsid w:val="00092198"/>
    <w:rsid w:val="000A3487"/>
    <w:rsid w:val="000D66F7"/>
    <w:rsid w:val="000D6C0E"/>
    <w:rsid w:val="000E0181"/>
    <w:rsid w:val="000E17A9"/>
    <w:rsid w:val="000E329D"/>
    <w:rsid w:val="000F4A95"/>
    <w:rsid w:val="00114856"/>
    <w:rsid w:val="00115D76"/>
    <w:rsid w:val="001172AD"/>
    <w:rsid w:val="00123C82"/>
    <w:rsid w:val="001364FD"/>
    <w:rsid w:val="00147178"/>
    <w:rsid w:val="0015265F"/>
    <w:rsid w:val="00160A0B"/>
    <w:rsid w:val="001626D0"/>
    <w:rsid w:val="00162D04"/>
    <w:rsid w:val="0017265D"/>
    <w:rsid w:val="00184689"/>
    <w:rsid w:val="0018796C"/>
    <w:rsid w:val="001A289E"/>
    <w:rsid w:val="001A3137"/>
    <w:rsid w:val="001B1A98"/>
    <w:rsid w:val="001B4E4C"/>
    <w:rsid w:val="001C72E0"/>
    <w:rsid w:val="001D35E6"/>
    <w:rsid w:val="001D61D7"/>
    <w:rsid w:val="001E0F20"/>
    <w:rsid w:val="001E12BA"/>
    <w:rsid w:val="001E5D3D"/>
    <w:rsid w:val="001F1135"/>
    <w:rsid w:val="001F4F9D"/>
    <w:rsid w:val="002141A5"/>
    <w:rsid w:val="0023306F"/>
    <w:rsid w:val="00236A75"/>
    <w:rsid w:val="00236F83"/>
    <w:rsid w:val="00244106"/>
    <w:rsid w:val="00257741"/>
    <w:rsid w:val="002A3F19"/>
    <w:rsid w:val="002A4AF2"/>
    <w:rsid w:val="002B35AE"/>
    <w:rsid w:val="002C216F"/>
    <w:rsid w:val="002C5885"/>
    <w:rsid w:val="002D5FC8"/>
    <w:rsid w:val="002D734C"/>
    <w:rsid w:val="002F159A"/>
    <w:rsid w:val="00306B48"/>
    <w:rsid w:val="00316C90"/>
    <w:rsid w:val="0033554C"/>
    <w:rsid w:val="00336459"/>
    <w:rsid w:val="003658EC"/>
    <w:rsid w:val="003724A3"/>
    <w:rsid w:val="00373E1E"/>
    <w:rsid w:val="00376E64"/>
    <w:rsid w:val="003B0FB0"/>
    <w:rsid w:val="003B272A"/>
    <w:rsid w:val="003B2E9A"/>
    <w:rsid w:val="003C3686"/>
    <w:rsid w:val="003C6B42"/>
    <w:rsid w:val="003E6167"/>
    <w:rsid w:val="003F179E"/>
    <w:rsid w:val="004002FB"/>
    <w:rsid w:val="00413039"/>
    <w:rsid w:val="00413F63"/>
    <w:rsid w:val="00414A4A"/>
    <w:rsid w:val="004212B1"/>
    <w:rsid w:val="00432443"/>
    <w:rsid w:val="0043269B"/>
    <w:rsid w:val="004421E0"/>
    <w:rsid w:val="00447DB9"/>
    <w:rsid w:val="00454BE6"/>
    <w:rsid w:val="0047017E"/>
    <w:rsid w:val="00476941"/>
    <w:rsid w:val="004A4C4F"/>
    <w:rsid w:val="004A582A"/>
    <w:rsid w:val="004C51E6"/>
    <w:rsid w:val="004D2539"/>
    <w:rsid w:val="004E3C34"/>
    <w:rsid w:val="004E525C"/>
    <w:rsid w:val="004F18BA"/>
    <w:rsid w:val="004F2E17"/>
    <w:rsid w:val="004F3F82"/>
    <w:rsid w:val="005026C5"/>
    <w:rsid w:val="00504ED5"/>
    <w:rsid w:val="005053B6"/>
    <w:rsid w:val="00505747"/>
    <w:rsid w:val="00507CE8"/>
    <w:rsid w:val="0051088C"/>
    <w:rsid w:val="005126DF"/>
    <w:rsid w:val="00514428"/>
    <w:rsid w:val="00515F88"/>
    <w:rsid w:val="00522617"/>
    <w:rsid w:val="00530B92"/>
    <w:rsid w:val="00532181"/>
    <w:rsid w:val="00533F11"/>
    <w:rsid w:val="00537727"/>
    <w:rsid w:val="00555A8C"/>
    <w:rsid w:val="00560C29"/>
    <w:rsid w:val="0056542A"/>
    <w:rsid w:val="00571326"/>
    <w:rsid w:val="00577A8E"/>
    <w:rsid w:val="0058007E"/>
    <w:rsid w:val="00584685"/>
    <w:rsid w:val="005935A6"/>
    <w:rsid w:val="005A5B5E"/>
    <w:rsid w:val="005B4329"/>
    <w:rsid w:val="005B7E56"/>
    <w:rsid w:val="005C771F"/>
    <w:rsid w:val="005D79C2"/>
    <w:rsid w:val="005E166B"/>
    <w:rsid w:val="005F6033"/>
    <w:rsid w:val="00602D41"/>
    <w:rsid w:val="00605BC5"/>
    <w:rsid w:val="00612D84"/>
    <w:rsid w:val="00615468"/>
    <w:rsid w:val="0061714F"/>
    <w:rsid w:val="00624177"/>
    <w:rsid w:val="00641BD1"/>
    <w:rsid w:val="006471A4"/>
    <w:rsid w:val="00652B7C"/>
    <w:rsid w:val="0065661E"/>
    <w:rsid w:val="006666AC"/>
    <w:rsid w:val="00673885"/>
    <w:rsid w:val="006842E1"/>
    <w:rsid w:val="00684B54"/>
    <w:rsid w:val="006878C2"/>
    <w:rsid w:val="0069031C"/>
    <w:rsid w:val="006913C1"/>
    <w:rsid w:val="006A0890"/>
    <w:rsid w:val="006A3C88"/>
    <w:rsid w:val="006A5E74"/>
    <w:rsid w:val="006E2791"/>
    <w:rsid w:val="006F3A2C"/>
    <w:rsid w:val="006F7BE6"/>
    <w:rsid w:val="0071231B"/>
    <w:rsid w:val="00713F35"/>
    <w:rsid w:val="007142AC"/>
    <w:rsid w:val="00724F0D"/>
    <w:rsid w:val="00732F9F"/>
    <w:rsid w:val="007373E9"/>
    <w:rsid w:val="00744CAC"/>
    <w:rsid w:val="0075418D"/>
    <w:rsid w:val="0076346F"/>
    <w:rsid w:val="00770D78"/>
    <w:rsid w:val="00771186"/>
    <w:rsid w:val="0077257E"/>
    <w:rsid w:val="00780084"/>
    <w:rsid w:val="00796FA0"/>
    <w:rsid w:val="007A24B9"/>
    <w:rsid w:val="007A4A1C"/>
    <w:rsid w:val="007B5BC6"/>
    <w:rsid w:val="007B6F1A"/>
    <w:rsid w:val="007D6394"/>
    <w:rsid w:val="007D7F83"/>
    <w:rsid w:val="007F480E"/>
    <w:rsid w:val="007F7BDE"/>
    <w:rsid w:val="00800B35"/>
    <w:rsid w:val="0081263B"/>
    <w:rsid w:val="00847EBD"/>
    <w:rsid w:val="00851CC0"/>
    <w:rsid w:val="008523AA"/>
    <w:rsid w:val="008601FC"/>
    <w:rsid w:val="00866821"/>
    <w:rsid w:val="008832A5"/>
    <w:rsid w:val="00886F40"/>
    <w:rsid w:val="008900D8"/>
    <w:rsid w:val="00891CD0"/>
    <w:rsid w:val="00894568"/>
    <w:rsid w:val="008A2CF2"/>
    <w:rsid w:val="008A3CD1"/>
    <w:rsid w:val="008A548C"/>
    <w:rsid w:val="008C4585"/>
    <w:rsid w:val="008C5B5F"/>
    <w:rsid w:val="008C7462"/>
    <w:rsid w:val="008F21F0"/>
    <w:rsid w:val="008F2F4F"/>
    <w:rsid w:val="00903568"/>
    <w:rsid w:val="009048F9"/>
    <w:rsid w:val="009074BF"/>
    <w:rsid w:val="00912FE3"/>
    <w:rsid w:val="009274CC"/>
    <w:rsid w:val="00935805"/>
    <w:rsid w:val="00950F43"/>
    <w:rsid w:val="00957089"/>
    <w:rsid w:val="009608C3"/>
    <w:rsid w:val="00985831"/>
    <w:rsid w:val="009968C7"/>
    <w:rsid w:val="009B595E"/>
    <w:rsid w:val="009D073A"/>
    <w:rsid w:val="009D09C7"/>
    <w:rsid w:val="009D2008"/>
    <w:rsid w:val="009E1E9B"/>
    <w:rsid w:val="00A16F86"/>
    <w:rsid w:val="00A173C6"/>
    <w:rsid w:val="00A31D67"/>
    <w:rsid w:val="00A41572"/>
    <w:rsid w:val="00A42498"/>
    <w:rsid w:val="00A501C5"/>
    <w:rsid w:val="00A7319D"/>
    <w:rsid w:val="00A74860"/>
    <w:rsid w:val="00A74FF2"/>
    <w:rsid w:val="00A86F18"/>
    <w:rsid w:val="00A939B8"/>
    <w:rsid w:val="00A93C3E"/>
    <w:rsid w:val="00A958EA"/>
    <w:rsid w:val="00A96EFC"/>
    <w:rsid w:val="00AB7517"/>
    <w:rsid w:val="00B0057E"/>
    <w:rsid w:val="00B009A1"/>
    <w:rsid w:val="00B0266F"/>
    <w:rsid w:val="00B0640E"/>
    <w:rsid w:val="00B213F7"/>
    <w:rsid w:val="00B25854"/>
    <w:rsid w:val="00B266DF"/>
    <w:rsid w:val="00B31073"/>
    <w:rsid w:val="00B3567F"/>
    <w:rsid w:val="00B3740E"/>
    <w:rsid w:val="00B4011F"/>
    <w:rsid w:val="00B577D5"/>
    <w:rsid w:val="00B658F5"/>
    <w:rsid w:val="00B748B9"/>
    <w:rsid w:val="00B92346"/>
    <w:rsid w:val="00B94535"/>
    <w:rsid w:val="00BB30A4"/>
    <w:rsid w:val="00BB60FF"/>
    <w:rsid w:val="00BC20D1"/>
    <w:rsid w:val="00BC71EC"/>
    <w:rsid w:val="00BD45F9"/>
    <w:rsid w:val="00BD4CB3"/>
    <w:rsid w:val="00BD7C1C"/>
    <w:rsid w:val="00BE0240"/>
    <w:rsid w:val="00BE0372"/>
    <w:rsid w:val="00C03A41"/>
    <w:rsid w:val="00C142EA"/>
    <w:rsid w:val="00C32A5E"/>
    <w:rsid w:val="00C37545"/>
    <w:rsid w:val="00C401B8"/>
    <w:rsid w:val="00C40C4C"/>
    <w:rsid w:val="00C43A2B"/>
    <w:rsid w:val="00C46EFB"/>
    <w:rsid w:val="00C54D6F"/>
    <w:rsid w:val="00C66C52"/>
    <w:rsid w:val="00C76309"/>
    <w:rsid w:val="00C774A3"/>
    <w:rsid w:val="00C77EE2"/>
    <w:rsid w:val="00C807C2"/>
    <w:rsid w:val="00C82B03"/>
    <w:rsid w:val="00C82D2A"/>
    <w:rsid w:val="00C85C5C"/>
    <w:rsid w:val="00C9216D"/>
    <w:rsid w:val="00CA2A3B"/>
    <w:rsid w:val="00CA5BFF"/>
    <w:rsid w:val="00CB4113"/>
    <w:rsid w:val="00CC02EC"/>
    <w:rsid w:val="00CE0487"/>
    <w:rsid w:val="00CE68C4"/>
    <w:rsid w:val="00CF4A1A"/>
    <w:rsid w:val="00D05B40"/>
    <w:rsid w:val="00D112A2"/>
    <w:rsid w:val="00D14562"/>
    <w:rsid w:val="00D176CD"/>
    <w:rsid w:val="00D50E53"/>
    <w:rsid w:val="00D6060B"/>
    <w:rsid w:val="00D6139A"/>
    <w:rsid w:val="00D71820"/>
    <w:rsid w:val="00D841C4"/>
    <w:rsid w:val="00D86CDB"/>
    <w:rsid w:val="00D97F8D"/>
    <w:rsid w:val="00DA0A3D"/>
    <w:rsid w:val="00DB2AD9"/>
    <w:rsid w:val="00DD117C"/>
    <w:rsid w:val="00DD2122"/>
    <w:rsid w:val="00DD2BB9"/>
    <w:rsid w:val="00DD4B5B"/>
    <w:rsid w:val="00DD5D8F"/>
    <w:rsid w:val="00DD6D80"/>
    <w:rsid w:val="00DE0DB8"/>
    <w:rsid w:val="00DE38E4"/>
    <w:rsid w:val="00DE4775"/>
    <w:rsid w:val="00DE72BB"/>
    <w:rsid w:val="00DE7FFC"/>
    <w:rsid w:val="00DF22FE"/>
    <w:rsid w:val="00DF491D"/>
    <w:rsid w:val="00E10F9E"/>
    <w:rsid w:val="00E12EF3"/>
    <w:rsid w:val="00E233D6"/>
    <w:rsid w:val="00E272A2"/>
    <w:rsid w:val="00E35F61"/>
    <w:rsid w:val="00E3639A"/>
    <w:rsid w:val="00E5273A"/>
    <w:rsid w:val="00E56414"/>
    <w:rsid w:val="00E56CE4"/>
    <w:rsid w:val="00E6077C"/>
    <w:rsid w:val="00E60BB3"/>
    <w:rsid w:val="00E65CFC"/>
    <w:rsid w:val="00E71F10"/>
    <w:rsid w:val="00E74AA0"/>
    <w:rsid w:val="00E81B90"/>
    <w:rsid w:val="00E84CA4"/>
    <w:rsid w:val="00E940EC"/>
    <w:rsid w:val="00EA2E9B"/>
    <w:rsid w:val="00EA36B1"/>
    <w:rsid w:val="00EA6FE5"/>
    <w:rsid w:val="00EA7C6A"/>
    <w:rsid w:val="00EC13FF"/>
    <w:rsid w:val="00EC372A"/>
    <w:rsid w:val="00EC51CA"/>
    <w:rsid w:val="00EC7A39"/>
    <w:rsid w:val="00ED1644"/>
    <w:rsid w:val="00ED382B"/>
    <w:rsid w:val="00ED38CB"/>
    <w:rsid w:val="00ED3D51"/>
    <w:rsid w:val="00ED4376"/>
    <w:rsid w:val="00F04FEC"/>
    <w:rsid w:val="00F05D5D"/>
    <w:rsid w:val="00F101AB"/>
    <w:rsid w:val="00F12AFC"/>
    <w:rsid w:val="00F26F1D"/>
    <w:rsid w:val="00F35C55"/>
    <w:rsid w:val="00F409B8"/>
    <w:rsid w:val="00F502A0"/>
    <w:rsid w:val="00F50D6E"/>
    <w:rsid w:val="00F63744"/>
    <w:rsid w:val="00F80803"/>
    <w:rsid w:val="00F81147"/>
    <w:rsid w:val="00F852FA"/>
    <w:rsid w:val="00F85505"/>
    <w:rsid w:val="00F943D7"/>
    <w:rsid w:val="00F9787F"/>
    <w:rsid w:val="00FB45AB"/>
    <w:rsid w:val="00FC0750"/>
    <w:rsid w:val="00FC3F0C"/>
    <w:rsid w:val="00FD1CAE"/>
    <w:rsid w:val="00FD2CB0"/>
    <w:rsid w:val="00FD3590"/>
    <w:rsid w:val="00FD37A3"/>
    <w:rsid w:val="00FD3A16"/>
    <w:rsid w:val="00FD5F67"/>
    <w:rsid w:val="00FE3248"/>
    <w:rsid w:val="00FE6D85"/>
    <w:rsid w:val="00FF22A1"/>
    <w:rsid w:val="00FF2697"/>
    <w:rsid w:val="00FF2718"/>
    <w:rsid w:val="00FF3484"/>
    <w:rsid w:val="00FF761D"/>
    <w:rsid w:val="00FF7A83"/>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8A8724BE-E9E6-4660-8B1E-DE488E2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5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paragraph" w:styleId="NormalWeb">
    <w:name w:val="Normal (Web)"/>
    <w:basedOn w:val="Normal"/>
    <w:uiPriority w:val="99"/>
    <w:unhideWhenUsed/>
    <w:rsid w:val="00C401B8"/>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172AD"/>
    <w:rPr>
      <w:b/>
      <w:bCs/>
    </w:rPr>
  </w:style>
  <w:style w:type="character" w:customStyle="1" w:styleId="CommentSubjectChar">
    <w:name w:val="Comment Subject Char"/>
    <w:basedOn w:val="CommentTextChar"/>
    <w:link w:val="CommentSubject"/>
    <w:uiPriority w:val="99"/>
    <w:semiHidden/>
    <w:rsid w:val="001172AD"/>
    <w:rPr>
      <w:b/>
      <w:bCs/>
      <w:sz w:val="20"/>
      <w:szCs w:val="20"/>
    </w:rPr>
  </w:style>
  <w:style w:type="character" w:styleId="Mention">
    <w:name w:val="Mention"/>
    <w:basedOn w:val="DefaultParagraphFont"/>
    <w:uiPriority w:val="99"/>
    <w:unhideWhenUsed/>
    <w:rsid w:val="001172AD"/>
    <w:rPr>
      <w:color w:val="2B579A"/>
      <w:shd w:val="clear" w:color="auto" w:fill="E1DFDD"/>
    </w:rPr>
  </w:style>
  <w:style w:type="paragraph" w:styleId="Revision">
    <w:name w:val="Revision"/>
    <w:hidden/>
    <w:uiPriority w:val="99"/>
    <w:semiHidden/>
    <w:rsid w:val="0085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597713237">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78246885">
      <w:bodyDiv w:val="1"/>
      <w:marLeft w:val="0"/>
      <w:marRight w:val="0"/>
      <w:marTop w:val="0"/>
      <w:marBottom w:val="0"/>
      <w:divBdr>
        <w:top w:val="none" w:sz="0" w:space="0" w:color="auto"/>
        <w:left w:val="none" w:sz="0" w:space="0" w:color="auto"/>
        <w:bottom w:val="none" w:sz="0" w:space="0" w:color="auto"/>
        <w:right w:val="none" w:sz="0" w:space="0" w:color="auto"/>
      </w:divBdr>
    </w:div>
    <w:div w:id="1320813681">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mmunityplans.net/coverage-you-can-count-on/frequently-asked-questions-churning-and-continuous-eligibility/" TargetMode="External"/><Relationship Id="rId21" Type="http://schemas.openxmlformats.org/officeDocument/2006/relationships/hyperlink" Target="https://www.communityplans.net/coverage-you-can-count-on/frequently-asked-questions-churning-and-continuous-eligibility/" TargetMode="External"/><Relationship Id="rId42" Type="http://schemas.openxmlformats.org/officeDocument/2006/relationships/hyperlink" Target="https://aspe.hhs.gov/system/files/pdf/265366/medicaid-churning-ib.pdf" TargetMode="External"/><Relationship Id="rId47" Type="http://schemas.openxmlformats.org/officeDocument/2006/relationships/hyperlink" Target="https://aspe.hhs.gov/system/files/pdf/265366/medicaid-churning-ib.pdf" TargetMode="External"/><Relationship Id="rId63" Type="http://schemas.openxmlformats.org/officeDocument/2006/relationships/hyperlink" Target="https://www.cbpp.org/research/lessons-churned-measuring-the-impact-of-churn-in-health-and-human-services-programs-on" TargetMode="External"/><Relationship Id="rId68" Type="http://schemas.openxmlformats.org/officeDocument/2006/relationships/hyperlink" Target="https://www.cbpp.org/research/lessons-churned-measuring-the-impact-of-churn-in-health-and-human-services-programs-on" TargetMode="External"/><Relationship Id="rId2" Type="http://schemas.openxmlformats.org/officeDocument/2006/relationships/customXml" Target="../customXml/item2.xml"/><Relationship Id="rId16" Type="http://schemas.openxmlformats.org/officeDocument/2006/relationships/hyperlink" Target="https://www.nashp.org/wp-content/uploads/2016/08/Churn-Brief.pdf" TargetMode="External"/><Relationship Id="rId29" Type="http://schemas.openxmlformats.org/officeDocument/2006/relationships/hyperlink" Target="https://aspe.hhs.gov/system/files/pdf/265366/medicaid-churning-ib.pdf" TargetMode="External"/><Relationship Id="rId11" Type="http://schemas.openxmlformats.org/officeDocument/2006/relationships/endnotes" Target="endnotes.xml"/><Relationship Id="rId24" Type="http://schemas.openxmlformats.org/officeDocument/2006/relationships/hyperlink" Target="https://aspe.hhs.gov/system/files/pdf/265366/medicaid-churning-ib.pdf" TargetMode="External"/><Relationship Id="rId32" Type="http://schemas.openxmlformats.org/officeDocument/2006/relationships/hyperlink" Target="https://aspe.hhs.gov/system/files/pdf/265366/medicaid-churning-ib.pdf" TargetMode="External"/><Relationship Id="rId37" Type="http://schemas.openxmlformats.org/officeDocument/2006/relationships/hyperlink" Target="https://aspe.hhs.gov/system/files/pdf/265366/medicaid-churning-ib.pdf" TargetMode="External"/><Relationship Id="rId40" Type="http://schemas.openxmlformats.org/officeDocument/2006/relationships/hyperlink" Target="https://www.medicaid.gov/sites/default/files/2022-09/or-health-plan-09282022-ca.pdf" TargetMode="External"/><Relationship Id="rId45" Type="http://schemas.openxmlformats.org/officeDocument/2006/relationships/hyperlink" Target="https://www.medicaid.gov/sites/default/files/2023-03/nj-1115-cms-exten-demnstr-aprvl-03302023.pdf" TargetMode="External"/><Relationship Id="rId53" Type="http://schemas.openxmlformats.org/officeDocument/2006/relationships/hyperlink" Target="http://www.communityplans.net/Portals/0/ACAP%20Docs/Improving%20Medicaid%20Final%20070209.pdf" TargetMode="External"/><Relationship Id="rId58" Type="http://schemas.openxmlformats.org/officeDocument/2006/relationships/hyperlink" Target="https://aspe.hhs.gov/system/files/pdf/265366/medicaid-churning-ib.pdf" TargetMode="External"/><Relationship Id="rId66" Type="http://schemas.openxmlformats.org/officeDocument/2006/relationships/hyperlink" Target="http://www.communityplans.net/Portals/0/ACAP%20Docs/Improving%20Medicaid%20Final%20070209.pdf"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nashp.org/wp-content/uploads/2016/08/Churn-Brief.pdf" TargetMode="External"/><Relationship Id="rId19" Type="http://schemas.openxmlformats.org/officeDocument/2006/relationships/hyperlink" Target="https://aspe.hhs.gov/system/files/pdf/265366/medicaid-churning-ib.pdf" TargetMode="External"/><Relationship Id="rId14" Type="http://schemas.openxmlformats.org/officeDocument/2006/relationships/hyperlink" Target="https://aspe.hhs.gov/system/files/pdf/265366/medicaid-churning-ib.pdf" TargetMode="External"/><Relationship Id="rId22" Type="http://schemas.openxmlformats.org/officeDocument/2006/relationships/hyperlink" Target="http://www.communityplans.net/Portals/0/ACAP%20Docs/Improving%20Medicaid%20Final%20070209.pdf" TargetMode="External"/><Relationship Id="rId27" Type="http://schemas.openxmlformats.org/officeDocument/2006/relationships/hyperlink" Target="https://www.nashp.org/wp-content/uploads/2016/08/Churn-Brief.pdf" TargetMode="External"/><Relationship Id="rId30" Type="http://schemas.openxmlformats.org/officeDocument/2006/relationships/hyperlink" Target="https://aspe.hhs.gov/system/files/pdf/265366/medicaid-churning-ib.pdf" TargetMode="External"/><Relationship Id="rId35" Type="http://schemas.openxmlformats.org/officeDocument/2006/relationships/hyperlink" Target="https://aspe.hhs.gov/system/files/pdf/265366/medicaid-churning-ib.pdf" TargetMode="External"/><Relationship Id="rId43" Type="http://schemas.openxmlformats.org/officeDocument/2006/relationships/hyperlink" Target="https://www.congress.gov/bill/117th-congress/house-bill/2617/text" TargetMode="External"/><Relationship Id="rId48" Type="http://schemas.openxmlformats.org/officeDocument/2006/relationships/hyperlink" Target="http://www.communityplans.net/Portals/0/ACAP%20Docs/Improving%20Medicaid%20Final%20070209.pdf" TargetMode="External"/><Relationship Id="rId56" Type="http://schemas.openxmlformats.org/officeDocument/2006/relationships/hyperlink" Target="https://www.cbpp.org/research/lessons-churned-measuring-the-impact-of-churn-in-health-and-human-services-programs-on" TargetMode="External"/><Relationship Id="rId64" Type="http://schemas.openxmlformats.org/officeDocument/2006/relationships/hyperlink" Target="https://www.communityplans.net/coverage-you-can-count-on/frequently-asked-questions-churning-and-continuous-eligibility/" TargetMode="External"/><Relationship Id="rId69" Type="http://schemas.openxmlformats.org/officeDocument/2006/relationships/hyperlink" Target="http://www.communityplans.net/Portals/0/ACAP%20Docs/Improving%20Medicaid%20Final%20070209.pdf" TargetMode="External"/><Relationship Id="rId8" Type="http://schemas.openxmlformats.org/officeDocument/2006/relationships/settings" Target="settings.xml"/><Relationship Id="rId51" Type="http://schemas.openxmlformats.org/officeDocument/2006/relationships/hyperlink" Target="https://aspe.hhs.gov/system/files/pdf/265366/medicaid-churning-ib.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spe.hhs.gov/system/files/pdf/265366/medicaid-churning-ib.pdf" TargetMode="External"/><Relationship Id="rId25" Type="http://schemas.openxmlformats.org/officeDocument/2006/relationships/hyperlink" Target="http://communityplans.net/coverage-you-can-count-on/frequently-asked-questions-churning-and-continuous-eligibility/" TargetMode="External"/><Relationship Id="rId33" Type="http://schemas.openxmlformats.org/officeDocument/2006/relationships/hyperlink" Target="https://jamanetwork.com/journals/jamanetworkopen/fullarticle/2753978" TargetMode="External"/><Relationship Id="rId38" Type="http://schemas.openxmlformats.org/officeDocument/2006/relationships/hyperlink" Target="https://www.congress.gov/bill/117th-congress/house-bill/2617/text" TargetMode="External"/><Relationship Id="rId46" Type="http://schemas.openxmlformats.org/officeDocument/2006/relationships/hyperlink" Target="https://aspe.hhs.gov/system/files/pdf/265366/medicaid-churning-ib.pdf" TargetMode="External"/><Relationship Id="rId59" Type="http://schemas.openxmlformats.org/officeDocument/2006/relationships/hyperlink" Target="https://www.nashp.org/wp-content/uploads/2016/08/Churn-Brief.pdf" TargetMode="External"/><Relationship Id="rId67" Type="http://schemas.openxmlformats.org/officeDocument/2006/relationships/hyperlink" Target="https://www.kff.org/medicaid/issue-brief/recent-medicaid-chip-enrollment-declines-and-barriers-to-maintaining-coverage/" TargetMode="External"/><Relationship Id="rId20" Type="http://schemas.openxmlformats.org/officeDocument/2006/relationships/hyperlink" Target="https://www.nashp.org/wp-content/uploads/2016/08/Churn-Brief.pdf" TargetMode="External"/><Relationship Id="rId41" Type="http://schemas.openxmlformats.org/officeDocument/2006/relationships/hyperlink" Target="https://www.dhs.pa.gov/Keystones-of-Health/Documents/Keystones-of-Health-1115_Draft-Application.pdf" TargetMode="External"/><Relationship Id="rId54" Type="http://schemas.openxmlformats.org/officeDocument/2006/relationships/hyperlink" Target="https://www.cbpp.org/research/lessons-churned-measuring-the-impact-of-churn-in-health-and-human-services-programs-on" TargetMode="External"/><Relationship Id="rId62" Type="http://schemas.openxmlformats.org/officeDocument/2006/relationships/hyperlink" Target="https://www.cbpp.org/research/lessons-churned-measuring-the-impact-of-churn-in-health-and-human-services-programs-on" TargetMode="External"/><Relationship Id="rId70" Type="http://schemas.openxmlformats.org/officeDocument/2006/relationships/hyperlink" Target="https://ccf.georgetown.edu/2019/09/23/policy-options-how-to-regain-momentum-on-medicaid-chip-enrollmen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ommunityplans.net/coverage-you-can-count-on/frequently-asked-questions-churning-and-continuous-eligibility/" TargetMode="External"/><Relationship Id="rId23" Type="http://schemas.openxmlformats.org/officeDocument/2006/relationships/hyperlink" Target="https://www.communityplans.net/coverage-you-can-count-on/frequently-asked-questions-churning-and-continuous-eligibility/" TargetMode="External"/><Relationship Id="rId28" Type="http://schemas.openxmlformats.org/officeDocument/2006/relationships/hyperlink" Target="https://www.kff.org/medicaid/issue-brief/recent-medicaid-chip-enrollment-declines-and-barriers-to-maintaining-coverage/" TargetMode="External"/><Relationship Id="rId36" Type="http://schemas.openxmlformats.org/officeDocument/2006/relationships/hyperlink" Target="https://www.nashp.org/wp-content/uploads/2016/08/Churn-Brief.pdf" TargetMode="External"/><Relationship Id="rId49" Type="http://schemas.openxmlformats.org/officeDocument/2006/relationships/hyperlink" Target="https://www.cbpp.org/research/health/streamlining-medicaid-renewals-through-the-ex-parte-process" TargetMode="External"/><Relationship Id="rId57" Type="http://schemas.openxmlformats.org/officeDocument/2006/relationships/hyperlink" Target="https://www.nashp.org/wp-content/uploads/2016/08/Churn-Brief.pdf" TargetMode="External"/><Relationship Id="rId10" Type="http://schemas.openxmlformats.org/officeDocument/2006/relationships/footnotes" Target="footnotes.xml"/><Relationship Id="rId31" Type="http://schemas.openxmlformats.org/officeDocument/2006/relationships/hyperlink" Target="https://www.nashp.org/wp-content/uploads/2016/08/Churn-Brief.pdf" TargetMode="External"/><Relationship Id="rId44" Type="http://schemas.openxmlformats.org/officeDocument/2006/relationships/hyperlink" Target="https://aspe.hhs.gov/system/files/pdf/265366/medicaid-churning-ib.pdf" TargetMode="External"/><Relationship Id="rId52" Type="http://schemas.openxmlformats.org/officeDocument/2006/relationships/hyperlink" Target="https://www.cbpp.org/research/lessons-churned-measuring-the-impact-of-churn-in-health-and-human-services-programs-on" TargetMode="External"/><Relationship Id="rId60" Type="http://schemas.openxmlformats.org/officeDocument/2006/relationships/hyperlink" Target="https://www.gao.gov/assets/gao-10-258r.pdf" TargetMode="External"/><Relationship Id="rId65" Type="http://schemas.openxmlformats.org/officeDocument/2006/relationships/hyperlink" Target="https://aspe.hhs.gov/system/files/pdf/265366/medicaid-churning-ib.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bpp.org/sites/default/files/5-4-21health.pdf" TargetMode="External"/><Relationship Id="rId39" Type="http://schemas.openxmlformats.org/officeDocument/2006/relationships/hyperlink" Target="https://www.medicaid.gov/sites/default/files/2023-04/wa-stc-ca-04142023.pdf" TargetMode="External"/><Relationship Id="rId34" Type="http://schemas.openxmlformats.org/officeDocument/2006/relationships/hyperlink" Target="https://www.nashp.org/wp-content/uploads/2016/08/Churn-Brief.pdf" TargetMode="External"/><Relationship Id="rId50" Type="http://schemas.openxmlformats.org/officeDocument/2006/relationships/hyperlink" Target="http://www.communityplans.net/Portals/0/ACAP%20Docs/Improving%20Medicaid%20Final%20070209.pdf" TargetMode="External"/><Relationship Id="rId55" Type="http://schemas.openxmlformats.org/officeDocument/2006/relationships/hyperlink" Target="http://www.communityplans.net/Portals/0/ACAP%20Docs/Improving%20Medicaid%20Final%20070209.pdf" TargetMode="External"/><Relationship Id="rId7" Type="http://schemas.openxmlformats.org/officeDocument/2006/relationships/styles" Target="style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b39085-943e-4773-964e-cfb9f4e1bd78" xsi:nil="true"/>
    <_ip_UnifiedCompliancePolicyUIAction xmlns="http://schemas.microsoft.com/sharepoint/v3" xsi:nil="true"/>
    <a1e2d9b728ac49169da3b985c7405659 xmlns="60183d12-6692-4735-b4ed-34c905778034">
      <Terms xmlns="http://schemas.microsoft.com/office/infopath/2007/PartnerControls"/>
    </a1e2d9b728ac49169da3b985c7405659>
    <Time xmlns="60183d12-6692-4735-b4ed-34c905778034" xsi:nil="true"/>
    <_ip_UnifiedCompliancePolicyProperties xmlns="http://schemas.microsoft.com/sharepoint/v3" xsi:nil="true"/>
    <m35a227eb9bb40aa9312f2c4b09cd2b8 xmlns="61b39085-943e-4773-964e-cfb9f4e1bd78">
      <Terms xmlns="http://schemas.microsoft.com/office/infopath/2007/PartnerControls"/>
    </m35a227eb9bb40aa9312f2c4b09cd2b8>
    <lcf76f155ced4ddcb4097134ff3c332f xmlns="60183d12-6692-4735-b4ed-34c905778034">
      <Terms xmlns="http://schemas.microsoft.com/office/infopath/2007/PartnerControls"/>
    </lcf76f155ced4ddcb4097134ff3c332f>
    <jf518abc73864b28a38f21a66e749021 xmlns="60183d12-6692-4735-b4ed-34c905778034">
      <Terms xmlns="http://schemas.microsoft.com/office/infopath/2007/PartnerControls"/>
    </jf518abc73864b28a38f21a66e74902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33D54BF8B3D4ABF9A40EE22897065" ma:contentTypeVersion="1173" ma:contentTypeDescription="Create a new document." ma:contentTypeScope="" ma:versionID="eefd2674751bc93fc0b2905a7fcbd05f">
  <xsd:schema xmlns:xsd="http://www.w3.org/2001/XMLSchema" xmlns:xs="http://www.w3.org/2001/XMLSchema" xmlns:p="http://schemas.microsoft.com/office/2006/metadata/properties" xmlns:ns1="http://schemas.microsoft.com/sharepoint/v3" xmlns:ns2="61b39085-943e-4773-964e-cfb9f4e1bd78" xmlns:ns3="60183d12-6692-4735-b4ed-34c905778034" targetNamespace="http://schemas.microsoft.com/office/2006/metadata/properties" ma:root="true" ma:fieldsID="44297bbf0735cb1fb02387040a19f2c1" ns1:_="" ns2:_="" ns3:_="">
    <xsd:import namespace="http://schemas.microsoft.com/sharepoint/v3"/>
    <xsd:import namespace="61b39085-943e-4773-964e-cfb9f4e1bd78"/>
    <xsd:import namespace="60183d12-6692-4735-b4ed-34c90577803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2:SharedWithUsers" minOccurs="0"/>
                <xsd:element ref="ns2:SharedWithDetails" minOccurs="0"/>
                <xsd:element ref="ns2:m35a227eb9bb40aa9312f2c4b09cd2b8" minOccurs="0"/>
                <xsd:element ref="ns3:MediaServiceLocation" minOccurs="0"/>
                <xsd:element ref="ns3:jf518abc73864b28a38f21a66e749021" minOccurs="0"/>
                <xsd:element ref="ns3:a1e2d9b728ac49169da3b985c7405659" minOccurs="0"/>
                <xsd:element ref="ns3:MediaServiceGenerationTime" minOccurs="0"/>
                <xsd:element ref="ns3:MediaServiceEventHashCode" minOccurs="0"/>
                <xsd:element ref="ns3:Tim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m35a227eb9bb40aa9312f2c4b09cd2b8" ma:index="25" nillable="true" ma:taxonomy="true" ma:internalName="m35a227eb9bb40aa9312f2c4b09cd2b8" ma:taxonomyFieldName="Tag" ma:displayName="Tag" ma:default="" ma:fieldId="{635a227e-b9bb-40aa-9312-f2c4b09cd2b8}" ma:taxonomyMulti="true" ma:sspId="92fc6803-8ce3-4d8a-b63a-e5488cf14bb9" ma:termSetId="23377268-334b-4769-a315-88b40715f4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83d12-6692-4735-b4ed-34c90577803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jf518abc73864b28a38f21a66e749021" ma:index="28" nillable="true" ma:taxonomy="true" ma:internalName="jf518abc73864b28a38f21a66e749021" ma:taxonomyFieldName="Account" ma:displayName="Account" ma:default="" ma:fieldId="{3f518abc-7386-4b28-a38f-21a66e749021}" ma:taxonomyMulti="true" ma:sspId="92fc6803-8ce3-4d8a-b63a-e5488cf14bb9" ma:termSetId="23377268-334b-4769-a315-88b40715f498" ma:anchorId="ac8a8edf-19d8-4638-97c2-135b640470ce" ma:open="false" ma:isKeyword="false">
      <xsd:complexType>
        <xsd:sequence>
          <xsd:element ref="pc:Terms" minOccurs="0" maxOccurs="1"/>
        </xsd:sequence>
      </xsd:complexType>
    </xsd:element>
    <xsd:element name="a1e2d9b728ac49169da3b985c7405659" ma:index="30" nillable="true" ma:taxonomy="true" ma:internalName="a1e2d9b728ac49169da3b985c7405659" ma:taxonomyFieldName="Geography" ma:displayName="Geography" ma:default="" ma:fieldId="{a1e2d9b7-28ac-4916-9da3-b985c7405659}" ma:taxonomyMulti="true" ma:sspId="92fc6803-8ce3-4d8a-b63a-e5488cf14bb9" ma:termSetId="23377268-334b-4769-a315-88b40715f498" ma:anchorId="6cada391-daa2-4ae2-9ba5-de839460b7ea" ma:open="fals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ime" ma:index="33" nillable="true" ma:displayName="Time" ma:format="DateTime" ma:internalName="Time">
      <xsd:simpleType>
        <xsd:restriction base="dms:DateTime"/>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fc6803-8ce3-4d8a-b63a-e5488cf14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2.xml><?xml version="1.0" encoding="utf-8"?>
<ds:datastoreItem xmlns:ds="http://schemas.openxmlformats.org/officeDocument/2006/customXml" ds:itemID="{91443F17-6FE1-4EAF-8C57-CC6CE7A82E24}">
  <ds:schemaRef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1b39085-943e-4773-964e-cfb9f4e1bd78"/>
    <ds:schemaRef ds:uri="http://purl.org/dc/terms/"/>
    <ds:schemaRef ds:uri="60183d12-6692-4735-b4ed-34c90577803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8353CD9-B03D-4676-86E1-D41BC607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b39085-943e-4773-964e-cfb9f4e1bd78"/>
    <ds:schemaRef ds:uri="60183d12-6692-4735-b4ed-34c905778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E8A9-AC1C-450A-8B37-DEEA71F84B52}">
  <ds:schemaRefs>
    <ds:schemaRef ds:uri="http://schemas.microsoft.com/sharepoint/events"/>
  </ds:schemaRefs>
</ds:datastoreItem>
</file>

<file path=customXml/itemProps5.xml><?xml version="1.0" encoding="utf-8"?>
<ds:datastoreItem xmlns:ds="http://schemas.openxmlformats.org/officeDocument/2006/customXml" ds:itemID="{0A0C4089-C1DD-4374-ACA4-CB2859B72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Jamila McLean</cp:lastModifiedBy>
  <cp:revision>7</cp:revision>
  <cp:lastPrinted>2021-08-30T22:56:00Z</cp:lastPrinted>
  <dcterms:created xsi:type="dcterms:W3CDTF">2023-12-21T21:25:00Z</dcterms:created>
  <dcterms:modified xsi:type="dcterms:W3CDTF">2024-02-01T21:15:00Z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0x0101008A233D54BF8B3D4ABF9A40EE22897065</vt:lpwstr>
  </property>
  <property fmtid="{D5CDD505-2E9C-101B-9397-08002B2CF9AE}" pid="3" name="Geography">
    <vt:lpwstr/>
  </property>
  <property fmtid="{D5CDD505-2E9C-101B-9397-08002B2CF9AE}" pid="4" name="Tag">
    <vt:lpwstr/>
  </property>
  <property fmtid="{D5CDD505-2E9C-101B-9397-08002B2CF9AE}" pid="5" name="MediaServiceImageTags">
    <vt:lpwstr/>
  </property>
  <property fmtid="{D5CDD505-2E9C-101B-9397-08002B2CF9AE}" pid="6" name="Account">
    <vt:lpwstr/>
  </property>
  <property fmtid="{D5CDD505-2E9C-101B-9397-08002B2CF9AE}" pid="7" name="Test">
    <vt:lpwstr/>
  </property>
  <property fmtid="{D5CDD505-2E9C-101B-9397-08002B2CF9AE}" pid="8" name="c1f283433f14468391698b2564682f3f">
    <vt:lpwstr/>
  </property>
</Properties>
</file>